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2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shd w:val="clear" w:color="auto" w:fill="FBD4B4" w:themeFill="accent6" w:themeFillTint="66"/>
        <w:tblCellMar>
          <w:left w:w="88" w:type="dxa"/>
        </w:tblCellMar>
        <w:tblLook w:val="04A0" w:firstRow="1" w:lastRow="0" w:firstColumn="1" w:lastColumn="0" w:noHBand="0" w:noVBand="1"/>
      </w:tblPr>
      <w:tblGrid>
        <w:gridCol w:w="9648"/>
      </w:tblGrid>
      <w:tr w:rsidR="008D55A8" w:rsidRPr="00B20E28" w14:paraId="265AF348" w14:textId="77777777" w:rsidTr="00F2051B"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BD4B4" w:themeFill="accent6" w:themeFillTint="66"/>
            <w:tcMar>
              <w:left w:w="88" w:type="dxa"/>
            </w:tcMar>
          </w:tcPr>
          <w:p w14:paraId="265AF347" w14:textId="77777777" w:rsidR="008D55A8" w:rsidRPr="00B20E28" w:rsidRDefault="00A312B0" w:rsidP="00976A2E">
            <w:pPr>
              <w:shd w:val="clear" w:color="auto" w:fill="FBD4B4" w:themeFill="accent6" w:themeFillTint="66"/>
              <w:spacing w:before="40" w:after="40"/>
              <w:jc w:val="center"/>
              <w:rPr>
                <w:rFonts w:cs="Arial"/>
                <w:b/>
                <w:sz w:val="40"/>
                <w:szCs w:val="24"/>
                <w:lang w:val="en-GB"/>
              </w:rPr>
            </w:pPr>
            <w:r w:rsidRPr="00B20E28">
              <w:rPr>
                <w:rFonts w:cs="Arial"/>
                <w:b/>
                <w:sz w:val="40"/>
                <w:szCs w:val="24"/>
                <w:lang w:val="en-GB"/>
              </w:rPr>
              <w:t xml:space="preserve">Call for </w:t>
            </w:r>
            <w:r w:rsidR="00D613B9" w:rsidRPr="00B20E28">
              <w:rPr>
                <w:rFonts w:cs="Arial"/>
                <w:b/>
                <w:sz w:val="40"/>
                <w:szCs w:val="24"/>
                <w:lang w:val="en-GB"/>
              </w:rPr>
              <w:t xml:space="preserve">Mobility </w:t>
            </w:r>
            <w:r w:rsidR="0030054F">
              <w:rPr>
                <w:rFonts w:cs="Arial"/>
                <w:b/>
                <w:sz w:val="40"/>
                <w:szCs w:val="24"/>
                <w:lang w:val="en-GB"/>
              </w:rPr>
              <w:t xml:space="preserve">Plus </w:t>
            </w:r>
            <w:r w:rsidR="00D613B9" w:rsidRPr="00B20E28">
              <w:rPr>
                <w:rFonts w:cs="Arial"/>
                <w:b/>
                <w:sz w:val="40"/>
                <w:szCs w:val="24"/>
                <w:lang w:val="en-GB"/>
              </w:rPr>
              <w:t>Project Proposals</w:t>
            </w:r>
            <w:r w:rsidRPr="00B20E28">
              <w:rPr>
                <w:rFonts w:cs="Arial"/>
                <w:b/>
                <w:sz w:val="40"/>
                <w:szCs w:val="24"/>
                <w:lang w:val="en-GB"/>
              </w:rPr>
              <w:t xml:space="preserve"> </w:t>
            </w:r>
          </w:p>
        </w:tc>
      </w:tr>
    </w:tbl>
    <w:p w14:paraId="265AF349" w14:textId="77777777" w:rsidR="008D55A8" w:rsidRPr="00B20E28" w:rsidRDefault="008D55A8" w:rsidP="00976A2E">
      <w:pPr>
        <w:spacing w:before="40" w:after="40"/>
        <w:rPr>
          <w:rFonts w:cs="Arial"/>
          <w:lang w:val="en-GB"/>
        </w:rPr>
      </w:pPr>
    </w:p>
    <w:p w14:paraId="265AF34A" w14:textId="77777777" w:rsidR="008D55A8" w:rsidRPr="00B20E28" w:rsidRDefault="00A312B0">
      <w:pPr>
        <w:shd w:val="clear" w:color="auto" w:fill="FFFFFF"/>
        <w:spacing w:before="40" w:after="40"/>
        <w:jc w:val="both"/>
        <w:rPr>
          <w:rFonts w:cs="Arial"/>
          <w:b/>
          <w:sz w:val="28"/>
          <w:szCs w:val="24"/>
          <w:shd w:val="clear" w:color="auto" w:fill="C6D9F1"/>
          <w:lang w:val="en-GB"/>
        </w:rPr>
      </w:pPr>
      <w:r w:rsidRPr="00B20E28">
        <w:rPr>
          <w:rFonts w:cs="Arial"/>
          <w:b/>
          <w:sz w:val="28"/>
          <w:szCs w:val="24"/>
          <w:shd w:val="clear" w:color="auto" w:fill="FBD4B4" w:themeFill="accent6" w:themeFillTint="66"/>
          <w:lang w:val="en-GB"/>
        </w:rPr>
        <w:t>Identification information</w:t>
      </w:r>
    </w:p>
    <w:tbl>
      <w:tblPr>
        <w:tblW w:w="0" w:type="auto"/>
        <w:tblInd w:w="-2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88" w:type="dxa"/>
        </w:tblCellMar>
        <w:tblLook w:val="04A0" w:firstRow="1" w:lastRow="0" w:firstColumn="1" w:lastColumn="0" w:noHBand="0" w:noVBand="1"/>
      </w:tblPr>
      <w:tblGrid>
        <w:gridCol w:w="2636"/>
        <w:gridCol w:w="6998"/>
      </w:tblGrid>
      <w:tr w:rsidR="00C44900" w:rsidRPr="00B20E28" w14:paraId="265AF34D" w14:textId="77777777">
        <w:tc>
          <w:tcPr>
            <w:tcW w:w="26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14:paraId="265AF34B" w14:textId="77777777" w:rsidR="008D55A8" w:rsidRPr="00B20E28" w:rsidRDefault="00A312B0">
            <w:pPr>
              <w:spacing w:before="40" w:after="40"/>
              <w:rPr>
                <w:rFonts w:cs="Arial"/>
                <w:color w:val="auto"/>
                <w:lang w:val="en-GB"/>
              </w:rPr>
            </w:pPr>
            <w:r w:rsidRPr="00B20E28">
              <w:rPr>
                <w:rFonts w:cs="Arial"/>
                <w:color w:val="auto"/>
                <w:lang w:val="en-GB"/>
              </w:rPr>
              <w:t>Partner country:</w:t>
            </w:r>
          </w:p>
        </w:tc>
        <w:tc>
          <w:tcPr>
            <w:tcW w:w="69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14:paraId="265AF34C" w14:textId="3E636FB2" w:rsidR="008D55A8" w:rsidRPr="00C30FEE" w:rsidRDefault="00C30FEE" w:rsidP="00644888">
            <w:pPr>
              <w:spacing w:before="40" w:after="40"/>
              <w:rPr>
                <w:rFonts w:cs="Arial"/>
                <w:b/>
                <w:color w:val="auto"/>
                <w:sz w:val="28"/>
                <w:szCs w:val="28"/>
                <w:lang w:val="en-GB"/>
              </w:rPr>
            </w:pPr>
            <w:r w:rsidRPr="00C30FEE">
              <w:rPr>
                <w:rFonts w:cs="Arial"/>
                <w:b/>
                <w:sz w:val="28"/>
                <w:szCs w:val="28"/>
                <w:lang w:val="en-GB"/>
              </w:rPr>
              <w:t>Taiwan</w:t>
            </w:r>
          </w:p>
        </w:tc>
      </w:tr>
      <w:tr w:rsidR="00C44900" w:rsidRPr="00B20E28" w14:paraId="265AF350" w14:textId="77777777">
        <w:tc>
          <w:tcPr>
            <w:tcW w:w="26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14:paraId="265AF34E" w14:textId="77777777" w:rsidR="008D55A8" w:rsidRPr="00B20E28" w:rsidRDefault="00A312B0">
            <w:pPr>
              <w:spacing w:before="40" w:after="40"/>
              <w:rPr>
                <w:rFonts w:cs="Arial"/>
                <w:bCs/>
                <w:iCs/>
                <w:color w:val="auto"/>
                <w:lang w:val="en-GB"/>
              </w:rPr>
            </w:pPr>
            <w:r w:rsidRPr="00B20E28">
              <w:rPr>
                <w:rFonts w:cs="Arial"/>
                <w:bCs/>
                <w:iCs/>
                <w:color w:val="auto"/>
                <w:lang w:val="en-GB"/>
              </w:rPr>
              <w:t>Partner organisation:</w:t>
            </w:r>
          </w:p>
        </w:tc>
        <w:tc>
          <w:tcPr>
            <w:tcW w:w="69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14:paraId="265AF34F" w14:textId="7720363E" w:rsidR="008D55A8" w:rsidRPr="00C30FEE" w:rsidRDefault="00C30FEE" w:rsidP="004E2A18">
            <w:pPr>
              <w:spacing w:before="40" w:after="40"/>
              <w:rPr>
                <w:rFonts w:cs="Arial"/>
                <w:b/>
                <w:color w:val="auto"/>
                <w:sz w:val="28"/>
                <w:szCs w:val="28"/>
                <w:shd w:val="clear" w:color="auto" w:fill="FFFF00"/>
                <w:lang w:val="en-GB"/>
              </w:rPr>
            </w:pPr>
            <w:r w:rsidRPr="00C30FEE">
              <w:rPr>
                <w:rFonts w:cs="Arial"/>
                <w:b/>
                <w:sz w:val="28"/>
                <w:szCs w:val="28"/>
                <w:lang w:val="en-GB"/>
              </w:rPr>
              <w:t>Academia Sinica</w:t>
            </w:r>
          </w:p>
        </w:tc>
      </w:tr>
      <w:tr w:rsidR="00C44900" w:rsidRPr="00B20E28" w14:paraId="265AF353" w14:textId="77777777">
        <w:tc>
          <w:tcPr>
            <w:tcW w:w="26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14:paraId="265AF351" w14:textId="77777777" w:rsidR="008D55A8" w:rsidRPr="00B20E28" w:rsidRDefault="00A312B0">
            <w:pPr>
              <w:spacing w:before="40" w:after="40"/>
              <w:rPr>
                <w:rFonts w:cs="Arial"/>
                <w:color w:val="auto"/>
                <w:lang w:val="en-GB"/>
              </w:rPr>
            </w:pPr>
            <w:r w:rsidRPr="00B20E28">
              <w:rPr>
                <w:rFonts w:cs="Arial"/>
                <w:color w:val="auto"/>
                <w:lang w:val="en-GB"/>
              </w:rPr>
              <w:t>Programme:</w:t>
            </w:r>
          </w:p>
        </w:tc>
        <w:tc>
          <w:tcPr>
            <w:tcW w:w="69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14:paraId="265AF352" w14:textId="77777777" w:rsidR="008D55A8" w:rsidRPr="00C30FEE" w:rsidRDefault="0014620E" w:rsidP="0014620E">
            <w:pPr>
              <w:spacing w:before="40" w:after="40"/>
              <w:rPr>
                <w:rFonts w:cs="Arial"/>
                <w:b/>
                <w:color w:val="auto"/>
                <w:lang w:val="en-GB"/>
              </w:rPr>
            </w:pPr>
            <w:r w:rsidRPr="00C30FEE">
              <w:rPr>
                <w:rFonts w:cs="Arial"/>
                <w:b/>
                <w:color w:val="auto"/>
                <w:lang w:val="en-GB"/>
              </w:rPr>
              <w:t xml:space="preserve">Mobility </w:t>
            </w:r>
            <w:r w:rsidR="0030054F" w:rsidRPr="00C30FEE">
              <w:rPr>
                <w:rFonts w:cs="Arial"/>
                <w:b/>
                <w:color w:val="auto"/>
                <w:lang w:val="en-GB"/>
              </w:rPr>
              <w:t xml:space="preserve">Plus </w:t>
            </w:r>
            <w:r w:rsidRPr="00C30FEE">
              <w:rPr>
                <w:rFonts w:cs="Arial"/>
                <w:b/>
                <w:color w:val="auto"/>
                <w:lang w:val="en-GB"/>
              </w:rPr>
              <w:t>Projects</w:t>
            </w:r>
          </w:p>
        </w:tc>
      </w:tr>
      <w:tr w:rsidR="00C44900" w:rsidRPr="00B20E28" w14:paraId="265AF356" w14:textId="77777777">
        <w:tc>
          <w:tcPr>
            <w:tcW w:w="26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14:paraId="265AF354" w14:textId="77777777" w:rsidR="008D55A8" w:rsidRPr="00B20E28" w:rsidRDefault="00A312B0">
            <w:pPr>
              <w:spacing w:before="40" w:after="40"/>
              <w:rPr>
                <w:rFonts w:cs="Arial"/>
                <w:color w:val="auto"/>
                <w:lang w:val="en-GB"/>
              </w:rPr>
            </w:pPr>
            <w:r w:rsidRPr="00B20E28">
              <w:rPr>
                <w:rFonts w:cs="Arial"/>
                <w:color w:val="auto"/>
                <w:lang w:val="en-GB"/>
              </w:rPr>
              <w:t>Period:</w:t>
            </w:r>
          </w:p>
        </w:tc>
        <w:tc>
          <w:tcPr>
            <w:tcW w:w="69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14:paraId="265AF355" w14:textId="70B0D492" w:rsidR="008D55A8" w:rsidRPr="00F438A3" w:rsidRDefault="00EB00DD" w:rsidP="003E2F98">
            <w:pPr>
              <w:spacing w:before="40" w:after="40"/>
              <w:rPr>
                <w:rFonts w:cs="Arial"/>
                <w:b/>
                <w:color w:val="auto"/>
                <w:lang w:val="en-GB"/>
              </w:rPr>
            </w:pPr>
            <w:r w:rsidRPr="00F438A3">
              <w:rPr>
                <w:rFonts w:cs="Arial"/>
                <w:b/>
                <w:color w:val="auto"/>
                <w:lang w:val="en-GB"/>
              </w:rPr>
              <w:t>1</w:t>
            </w:r>
            <w:r w:rsidRPr="00F438A3">
              <w:rPr>
                <w:b/>
                <w:color w:val="auto"/>
              </w:rPr>
              <w:t>.1.</w:t>
            </w:r>
            <w:r w:rsidR="00A312B0" w:rsidRPr="00F438A3">
              <w:rPr>
                <w:rFonts w:cs="Arial"/>
                <w:b/>
                <w:color w:val="auto"/>
                <w:lang w:val="en-GB"/>
              </w:rPr>
              <w:t>20</w:t>
            </w:r>
            <w:r w:rsidR="003E2F98" w:rsidRPr="00F438A3">
              <w:rPr>
                <w:rFonts w:cs="Arial"/>
                <w:b/>
                <w:color w:val="auto"/>
                <w:lang w:val="en-GB"/>
              </w:rPr>
              <w:t>2</w:t>
            </w:r>
            <w:r w:rsidR="00D80C08" w:rsidRPr="00F438A3">
              <w:rPr>
                <w:rFonts w:cs="Arial"/>
                <w:b/>
                <w:color w:val="auto"/>
                <w:lang w:val="en-GB"/>
              </w:rPr>
              <w:t>5</w:t>
            </w:r>
            <w:r w:rsidR="00A312B0" w:rsidRPr="00F438A3">
              <w:rPr>
                <w:rFonts w:cs="Arial"/>
                <w:b/>
                <w:color w:val="auto"/>
                <w:lang w:val="en-GB"/>
              </w:rPr>
              <w:t xml:space="preserve"> </w:t>
            </w:r>
            <w:r w:rsidR="006F257B" w:rsidRPr="00F438A3">
              <w:rPr>
                <w:rFonts w:cs="Arial"/>
                <w:b/>
                <w:color w:val="auto"/>
                <w:lang w:val="en-GB"/>
              </w:rPr>
              <w:t>–</w:t>
            </w:r>
            <w:r w:rsidR="00A312B0" w:rsidRPr="00F438A3">
              <w:rPr>
                <w:rFonts w:cs="Arial"/>
                <w:b/>
                <w:color w:val="auto"/>
                <w:lang w:val="en-GB"/>
              </w:rPr>
              <w:t xml:space="preserve"> </w:t>
            </w:r>
            <w:r w:rsidRPr="00F438A3">
              <w:rPr>
                <w:rFonts w:cs="Arial"/>
                <w:b/>
                <w:color w:val="auto"/>
                <w:lang w:val="en-GB"/>
              </w:rPr>
              <w:t>3</w:t>
            </w:r>
            <w:r w:rsidRPr="00F438A3">
              <w:rPr>
                <w:b/>
                <w:color w:val="auto"/>
              </w:rPr>
              <w:t>1.12.</w:t>
            </w:r>
            <w:r w:rsidR="00270F6E" w:rsidRPr="00F438A3">
              <w:rPr>
                <w:rFonts w:cs="Arial"/>
                <w:b/>
                <w:color w:val="auto"/>
                <w:lang w:val="en-GB"/>
              </w:rPr>
              <w:t>202</w:t>
            </w:r>
            <w:r w:rsidR="00D80C08" w:rsidRPr="00F438A3">
              <w:rPr>
                <w:rFonts w:cs="Arial"/>
                <w:b/>
                <w:color w:val="auto"/>
                <w:lang w:val="en-GB"/>
              </w:rPr>
              <w:t>6</w:t>
            </w:r>
          </w:p>
        </w:tc>
      </w:tr>
    </w:tbl>
    <w:p w14:paraId="265AF357" w14:textId="7B8F92E8" w:rsidR="008D55A8" w:rsidRDefault="008D55A8">
      <w:pPr>
        <w:spacing w:before="40" w:after="40"/>
        <w:jc w:val="both"/>
        <w:rPr>
          <w:rFonts w:cs="Arial"/>
          <w:color w:val="auto"/>
          <w:szCs w:val="24"/>
          <w:lang w:val="en-GB"/>
        </w:rPr>
      </w:pPr>
    </w:p>
    <w:p w14:paraId="4E03BE26" w14:textId="77777777" w:rsidR="00F2051B" w:rsidRPr="00B20E28" w:rsidRDefault="00F2051B">
      <w:pPr>
        <w:spacing w:before="40" w:after="40"/>
        <w:jc w:val="both"/>
        <w:rPr>
          <w:rFonts w:cs="Arial"/>
          <w:color w:val="auto"/>
          <w:szCs w:val="24"/>
          <w:lang w:val="en-GB"/>
        </w:rPr>
      </w:pPr>
    </w:p>
    <w:p w14:paraId="265AF358" w14:textId="77777777" w:rsidR="008D55A8" w:rsidRPr="00B20E28" w:rsidRDefault="00A312B0">
      <w:pPr>
        <w:shd w:val="clear" w:color="auto" w:fill="FFFFFF"/>
        <w:spacing w:before="40" w:after="40"/>
        <w:jc w:val="both"/>
        <w:rPr>
          <w:rFonts w:cs="Arial"/>
          <w:b/>
          <w:color w:val="auto"/>
          <w:sz w:val="28"/>
          <w:szCs w:val="24"/>
          <w:shd w:val="clear" w:color="auto" w:fill="C6D9F1"/>
          <w:lang w:val="en-GB"/>
        </w:rPr>
      </w:pPr>
      <w:r w:rsidRPr="00B20E28">
        <w:rPr>
          <w:rFonts w:cs="Arial"/>
          <w:b/>
          <w:color w:val="auto"/>
          <w:sz w:val="28"/>
          <w:szCs w:val="24"/>
          <w:shd w:val="clear" w:color="auto" w:fill="FBD4B4" w:themeFill="accent6" w:themeFillTint="66"/>
          <w:lang w:val="en-GB"/>
        </w:rPr>
        <w:t>Legal framework</w:t>
      </w:r>
    </w:p>
    <w:p w14:paraId="265AF359" w14:textId="7329521D" w:rsidR="008D55A8" w:rsidRPr="00D80C08" w:rsidRDefault="0014620E">
      <w:pPr>
        <w:spacing w:before="40" w:after="40"/>
        <w:jc w:val="both"/>
        <w:rPr>
          <w:rFonts w:cs="Arial"/>
          <w:color w:val="FF0000"/>
          <w:szCs w:val="24"/>
          <w:lang w:val="en-GB"/>
        </w:rPr>
      </w:pPr>
      <w:r w:rsidRPr="00B20E28">
        <w:rPr>
          <w:rFonts w:cs="Arial"/>
          <w:color w:val="auto"/>
          <w:szCs w:val="24"/>
          <w:lang w:val="en-GB"/>
        </w:rPr>
        <w:t xml:space="preserve">The call is based on </w:t>
      </w:r>
      <w:r w:rsidR="00F10CFB">
        <w:rPr>
          <w:rFonts w:cs="Arial"/>
          <w:color w:val="auto"/>
          <w:szCs w:val="24"/>
          <w:lang w:val="en-GB"/>
        </w:rPr>
        <w:t xml:space="preserve">the Protocol to the Memorandum of Understanding between </w:t>
      </w:r>
      <w:r w:rsidR="00D613B9" w:rsidRPr="00B20E28">
        <w:rPr>
          <w:rFonts w:cs="Arial"/>
          <w:color w:val="auto"/>
          <w:szCs w:val="24"/>
          <w:lang w:val="en-GB"/>
        </w:rPr>
        <w:t>the</w:t>
      </w:r>
      <w:r w:rsidR="00C35773">
        <w:rPr>
          <w:rFonts w:cs="Arial"/>
          <w:color w:val="auto"/>
          <w:szCs w:val="24"/>
          <w:lang w:val="en-GB"/>
        </w:rPr>
        <w:t> </w:t>
      </w:r>
      <w:r w:rsidR="00F10CFB">
        <w:rPr>
          <w:rFonts w:cs="Arial"/>
          <w:color w:val="auto"/>
          <w:szCs w:val="24"/>
          <w:lang w:val="en-GB"/>
        </w:rPr>
        <w:t>Polish</w:t>
      </w:r>
      <w:r w:rsidRPr="00B20E28">
        <w:rPr>
          <w:rFonts w:cs="Arial"/>
          <w:color w:val="auto"/>
          <w:szCs w:val="24"/>
          <w:lang w:val="en-GB"/>
        </w:rPr>
        <w:t xml:space="preserve"> Academy of Scienc</w:t>
      </w:r>
      <w:r w:rsidR="00F10CFB">
        <w:rPr>
          <w:rFonts w:cs="Arial"/>
          <w:color w:val="auto"/>
          <w:szCs w:val="24"/>
          <w:lang w:val="en-GB"/>
        </w:rPr>
        <w:t>es (hereinafter referred to as P</w:t>
      </w:r>
      <w:r w:rsidRPr="00B20E28">
        <w:rPr>
          <w:rFonts w:cs="Arial"/>
          <w:color w:val="auto"/>
          <w:szCs w:val="24"/>
          <w:lang w:val="en-GB"/>
        </w:rPr>
        <w:t xml:space="preserve">AS) and </w:t>
      </w:r>
      <w:r w:rsidR="00C30FEE">
        <w:rPr>
          <w:rFonts w:cs="Arial"/>
          <w:color w:val="auto"/>
          <w:szCs w:val="24"/>
          <w:lang w:val="en-GB"/>
        </w:rPr>
        <w:t>Academia Sinica</w:t>
      </w:r>
      <w:r w:rsidRPr="00B20E28">
        <w:rPr>
          <w:rFonts w:cs="Arial"/>
          <w:color w:val="auto"/>
          <w:szCs w:val="24"/>
          <w:lang w:val="en-GB"/>
        </w:rPr>
        <w:t xml:space="preserve"> (hereinafter referred to as </w:t>
      </w:r>
      <w:r w:rsidR="00C30FEE">
        <w:rPr>
          <w:rFonts w:cs="Arial"/>
          <w:color w:val="auto"/>
          <w:szCs w:val="24"/>
          <w:lang w:val="en-GB"/>
        </w:rPr>
        <w:t>AS</w:t>
      </w:r>
      <w:r w:rsidRPr="00B20E28">
        <w:rPr>
          <w:rFonts w:cs="Arial"/>
          <w:color w:val="auto"/>
          <w:szCs w:val="24"/>
          <w:lang w:val="en-GB"/>
        </w:rPr>
        <w:t>)</w:t>
      </w:r>
      <w:r w:rsidR="003A19C2">
        <w:rPr>
          <w:rFonts w:cs="Arial"/>
          <w:color w:val="auto"/>
          <w:szCs w:val="24"/>
          <w:lang w:val="en-GB"/>
        </w:rPr>
        <w:t xml:space="preserve"> for the period</w:t>
      </w:r>
      <w:r w:rsidR="003A19C2" w:rsidRPr="00D80C08">
        <w:rPr>
          <w:rFonts w:cs="Arial"/>
          <w:color w:val="FF0000"/>
          <w:szCs w:val="24"/>
          <w:lang w:val="en-GB"/>
        </w:rPr>
        <w:t xml:space="preserve"> </w:t>
      </w:r>
      <w:r w:rsidR="003A19C2" w:rsidRPr="00F438A3">
        <w:rPr>
          <w:rFonts w:cs="Arial"/>
          <w:color w:val="auto"/>
          <w:szCs w:val="24"/>
          <w:lang w:val="en-GB"/>
        </w:rPr>
        <w:t>202</w:t>
      </w:r>
      <w:r w:rsidR="00D80C08" w:rsidRPr="00F438A3">
        <w:rPr>
          <w:rFonts w:cs="Arial"/>
          <w:color w:val="auto"/>
          <w:szCs w:val="24"/>
          <w:lang w:val="en-GB"/>
        </w:rPr>
        <w:t>5</w:t>
      </w:r>
      <w:r w:rsidR="003A19C2" w:rsidRPr="00F438A3">
        <w:rPr>
          <w:rFonts w:cs="Arial"/>
          <w:color w:val="auto"/>
          <w:szCs w:val="24"/>
          <w:lang w:val="en-GB"/>
        </w:rPr>
        <w:t>-202</w:t>
      </w:r>
      <w:r w:rsidR="00D80C08" w:rsidRPr="00F438A3">
        <w:rPr>
          <w:rFonts w:cs="Arial"/>
          <w:color w:val="auto"/>
          <w:szCs w:val="24"/>
          <w:lang w:val="en-GB"/>
        </w:rPr>
        <w:t>6</w:t>
      </w:r>
      <w:r w:rsidRPr="00F438A3">
        <w:rPr>
          <w:rFonts w:cs="Arial"/>
          <w:color w:val="auto"/>
          <w:szCs w:val="24"/>
          <w:lang w:val="en-GB"/>
        </w:rPr>
        <w:t>.</w:t>
      </w:r>
    </w:p>
    <w:p w14:paraId="265AF35A" w14:textId="77777777" w:rsidR="0014620E" w:rsidRPr="00B20E28" w:rsidRDefault="0014620E">
      <w:pPr>
        <w:spacing w:before="40" w:after="40"/>
        <w:jc w:val="both"/>
        <w:rPr>
          <w:rFonts w:cs="Arial"/>
          <w:color w:val="auto"/>
          <w:szCs w:val="24"/>
          <w:lang w:val="en-GB"/>
        </w:rPr>
      </w:pPr>
    </w:p>
    <w:p w14:paraId="265AF35B" w14:textId="77777777" w:rsidR="0014620E" w:rsidRPr="00B20E28" w:rsidRDefault="0014620E" w:rsidP="0014620E">
      <w:pPr>
        <w:shd w:val="clear" w:color="auto" w:fill="FFFFFF" w:themeFill="background1"/>
        <w:spacing w:before="40" w:after="40"/>
        <w:jc w:val="both"/>
        <w:rPr>
          <w:rFonts w:cs="Arial"/>
          <w:color w:val="auto"/>
          <w:sz w:val="28"/>
          <w:szCs w:val="24"/>
          <w:shd w:val="clear" w:color="auto" w:fill="C6D9F1" w:themeFill="text2" w:themeFillTint="33"/>
          <w:lang w:val="en-GB"/>
        </w:rPr>
      </w:pPr>
      <w:r w:rsidRPr="00B20E28">
        <w:rPr>
          <w:rFonts w:cs="Arial"/>
          <w:b/>
          <w:color w:val="auto"/>
          <w:sz w:val="28"/>
          <w:szCs w:val="24"/>
          <w:shd w:val="clear" w:color="auto" w:fill="FBD4B4" w:themeFill="accent6" w:themeFillTint="66"/>
          <w:lang w:val="en-GB"/>
        </w:rPr>
        <w:t>Basic definitions</w:t>
      </w:r>
    </w:p>
    <w:p w14:paraId="265AF35C" w14:textId="77777777" w:rsidR="0014620E" w:rsidRPr="00B20E28" w:rsidRDefault="0014620E" w:rsidP="0014620E">
      <w:pPr>
        <w:spacing w:before="40" w:after="40"/>
        <w:jc w:val="both"/>
        <w:rPr>
          <w:rFonts w:cs="Arial"/>
          <w:color w:val="auto"/>
          <w:szCs w:val="24"/>
          <w:lang w:val="en-GB"/>
        </w:rPr>
      </w:pPr>
      <w:r w:rsidRPr="00B20E28">
        <w:rPr>
          <w:rFonts w:cs="Arial"/>
          <w:b/>
          <w:color w:val="auto"/>
          <w:szCs w:val="24"/>
          <w:u w:val="single"/>
          <w:lang w:val="en-GB"/>
        </w:rPr>
        <w:t>Objectives</w:t>
      </w:r>
    </w:p>
    <w:p w14:paraId="265AF35D" w14:textId="77777777" w:rsidR="0014620E" w:rsidRPr="00B20E28" w:rsidRDefault="0014620E" w:rsidP="0014620E">
      <w:pPr>
        <w:pStyle w:val="Akapitzlist"/>
        <w:numPr>
          <w:ilvl w:val="0"/>
          <w:numId w:val="16"/>
        </w:numPr>
        <w:suppressAutoHyphens w:val="0"/>
        <w:spacing w:before="60" w:after="60"/>
        <w:ind w:left="284" w:hanging="284"/>
        <w:jc w:val="both"/>
        <w:rPr>
          <w:rFonts w:cs="Arial"/>
          <w:color w:val="auto"/>
          <w:szCs w:val="24"/>
          <w:lang w:val="en-GB"/>
        </w:rPr>
      </w:pPr>
      <w:r w:rsidRPr="00B20E28">
        <w:rPr>
          <w:rFonts w:cs="Arial"/>
          <w:color w:val="auto"/>
          <w:szCs w:val="24"/>
          <w:lang w:val="en-GB"/>
        </w:rPr>
        <w:t>Improvement of scientific cooperation between both countries;</w:t>
      </w:r>
    </w:p>
    <w:p w14:paraId="265AF35E" w14:textId="136BC9CF" w:rsidR="0014620E" w:rsidRPr="00B20E28" w:rsidRDefault="0014620E" w:rsidP="0014620E">
      <w:pPr>
        <w:pStyle w:val="Akapitzlist"/>
        <w:numPr>
          <w:ilvl w:val="0"/>
          <w:numId w:val="16"/>
        </w:numPr>
        <w:suppressAutoHyphens w:val="0"/>
        <w:spacing w:before="60" w:after="60"/>
        <w:ind w:left="284" w:hanging="284"/>
        <w:jc w:val="both"/>
        <w:rPr>
          <w:rFonts w:cs="Arial"/>
          <w:color w:val="auto"/>
          <w:szCs w:val="24"/>
          <w:lang w:val="en-GB"/>
        </w:rPr>
      </w:pPr>
      <w:r w:rsidRPr="00B20E28">
        <w:rPr>
          <w:rFonts w:cs="Arial"/>
          <w:color w:val="auto"/>
          <w:szCs w:val="24"/>
          <w:lang w:val="en-GB"/>
        </w:rPr>
        <w:t xml:space="preserve">Stimulation of involvement of </w:t>
      </w:r>
      <w:r w:rsidR="00C31F51">
        <w:rPr>
          <w:rFonts w:cs="Arial"/>
          <w:color w:val="auto"/>
          <w:szCs w:val="24"/>
          <w:lang w:val="en-GB"/>
        </w:rPr>
        <w:t>early career</w:t>
      </w:r>
      <w:r w:rsidRPr="00B20E28">
        <w:rPr>
          <w:rFonts w:cs="Arial"/>
          <w:color w:val="auto"/>
          <w:szCs w:val="24"/>
          <w:lang w:val="en-GB"/>
        </w:rPr>
        <w:t xml:space="preserve"> researchers and PhD students;</w:t>
      </w:r>
    </w:p>
    <w:p w14:paraId="265AF35F" w14:textId="6130EAA2" w:rsidR="0014620E" w:rsidRPr="00B20E28" w:rsidRDefault="0014620E" w:rsidP="0014620E">
      <w:pPr>
        <w:pStyle w:val="Akapitzlist"/>
        <w:numPr>
          <w:ilvl w:val="0"/>
          <w:numId w:val="16"/>
        </w:numPr>
        <w:suppressAutoHyphens w:val="0"/>
        <w:spacing w:before="60" w:after="60"/>
        <w:ind w:left="284" w:hanging="284"/>
        <w:jc w:val="both"/>
        <w:rPr>
          <w:rFonts w:cs="Arial"/>
          <w:color w:val="auto"/>
          <w:szCs w:val="24"/>
          <w:lang w:val="en-GB"/>
        </w:rPr>
      </w:pPr>
      <w:r w:rsidRPr="00B20E28">
        <w:rPr>
          <w:rFonts w:cs="Arial"/>
          <w:color w:val="auto"/>
          <w:szCs w:val="24"/>
          <w:lang w:val="en-GB"/>
        </w:rPr>
        <w:t>Supporting research teams aspiring to cooperate on large international projects in</w:t>
      </w:r>
      <w:r w:rsidR="00C31F51">
        <w:rPr>
          <w:rFonts w:cs="Arial"/>
          <w:color w:val="auto"/>
          <w:szCs w:val="24"/>
          <w:lang w:val="en-GB"/>
        </w:rPr>
        <w:t> </w:t>
      </w:r>
      <w:r w:rsidRPr="00B20E28">
        <w:rPr>
          <w:rFonts w:cs="Arial"/>
          <w:color w:val="auto"/>
          <w:szCs w:val="24"/>
          <w:lang w:val="en-GB"/>
        </w:rPr>
        <w:t>the</w:t>
      </w:r>
      <w:r w:rsidR="00C31F51">
        <w:rPr>
          <w:rFonts w:cs="Arial"/>
          <w:color w:val="auto"/>
          <w:szCs w:val="24"/>
          <w:lang w:val="en-GB"/>
        </w:rPr>
        <w:t> </w:t>
      </w:r>
      <w:r w:rsidRPr="00B20E28">
        <w:rPr>
          <w:rFonts w:cs="Arial"/>
          <w:color w:val="auto"/>
          <w:szCs w:val="24"/>
          <w:lang w:val="en-GB"/>
        </w:rPr>
        <w:t>future;</w:t>
      </w:r>
    </w:p>
    <w:p w14:paraId="265AF360" w14:textId="0F7CA83C" w:rsidR="0014620E" w:rsidRPr="00B20E28" w:rsidRDefault="0014620E" w:rsidP="0014620E">
      <w:pPr>
        <w:pStyle w:val="Akapitzlist"/>
        <w:numPr>
          <w:ilvl w:val="0"/>
          <w:numId w:val="16"/>
        </w:numPr>
        <w:suppressAutoHyphens w:val="0"/>
        <w:spacing w:before="60" w:after="60"/>
        <w:ind w:left="284" w:hanging="284"/>
        <w:jc w:val="both"/>
        <w:rPr>
          <w:rFonts w:cs="Arial"/>
          <w:color w:val="auto"/>
          <w:szCs w:val="24"/>
          <w:lang w:val="en-GB"/>
        </w:rPr>
      </w:pPr>
      <w:r w:rsidRPr="00B20E28">
        <w:rPr>
          <w:rFonts w:cs="Arial"/>
          <w:color w:val="auto"/>
          <w:szCs w:val="24"/>
          <w:lang w:val="en-GB"/>
        </w:rPr>
        <w:t>Enabling the use of methodology, infrastructure</w:t>
      </w:r>
      <w:r w:rsidR="000A4F8D">
        <w:rPr>
          <w:rFonts w:cs="Arial"/>
          <w:color w:val="auto"/>
          <w:szCs w:val="24"/>
          <w:lang w:val="en-GB"/>
        </w:rPr>
        <w:t>,</w:t>
      </w:r>
      <w:r w:rsidRPr="00B20E28">
        <w:rPr>
          <w:rFonts w:cs="Arial"/>
          <w:color w:val="auto"/>
          <w:szCs w:val="24"/>
          <w:lang w:val="en-GB"/>
        </w:rPr>
        <w:t xml:space="preserve"> and equipment for the mutual benefit of</w:t>
      </w:r>
      <w:r w:rsidR="00C31F51">
        <w:rPr>
          <w:rFonts w:cs="Arial"/>
          <w:color w:val="auto"/>
          <w:szCs w:val="24"/>
          <w:lang w:val="en-GB"/>
        </w:rPr>
        <w:t> </w:t>
      </w:r>
      <w:r w:rsidRPr="00B20E28">
        <w:rPr>
          <w:rFonts w:cs="Arial"/>
          <w:color w:val="auto"/>
          <w:szCs w:val="24"/>
          <w:lang w:val="en-GB"/>
        </w:rPr>
        <w:t>both institutions.</w:t>
      </w:r>
    </w:p>
    <w:p w14:paraId="265AF361" w14:textId="77777777" w:rsidR="0014620E" w:rsidRPr="00B20E28" w:rsidRDefault="0014620E" w:rsidP="0014620E">
      <w:pPr>
        <w:spacing w:before="40" w:after="40"/>
        <w:jc w:val="both"/>
        <w:rPr>
          <w:rFonts w:cs="Arial"/>
          <w:color w:val="auto"/>
          <w:szCs w:val="24"/>
          <w:lang w:val="en-GB"/>
        </w:rPr>
      </w:pPr>
    </w:p>
    <w:p w14:paraId="265AF362" w14:textId="77777777" w:rsidR="0014620E" w:rsidRPr="00B20E28" w:rsidRDefault="0014620E" w:rsidP="0014620E">
      <w:pPr>
        <w:spacing w:before="40" w:after="40"/>
        <w:jc w:val="both"/>
        <w:rPr>
          <w:rFonts w:cs="Arial"/>
          <w:b/>
          <w:color w:val="auto"/>
          <w:szCs w:val="24"/>
          <w:u w:val="single"/>
          <w:lang w:val="en-GB"/>
        </w:rPr>
      </w:pPr>
      <w:r w:rsidRPr="00B20E28">
        <w:rPr>
          <w:rFonts w:cs="Arial"/>
          <w:b/>
          <w:color w:val="auto"/>
          <w:szCs w:val="24"/>
          <w:u w:val="single"/>
          <w:lang w:val="en-GB"/>
        </w:rPr>
        <w:t>Eligibility criteria</w:t>
      </w:r>
    </w:p>
    <w:p w14:paraId="265AF363" w14:textId="77777777" w:rsidR="0014620E" w:rsidRPr="00B20E28" w:rsidRDefault="0014620E" w:rsidP="0014620E">
      <w:pPr>
        <w:spacing w:before="60" w:after="60"/>
        <w:jc w:val="both"/>
        <w:rPr>
          <w:rFonts w:cs="Arial"/>
          <w:color w:val="auto"/>
          <w:szCs w:val="24"/>
          <w:lang w:val="en-GB"/>
        </w:rPr>
      </w:pPr>
      <w:r w:rsidRPr="00B20E28">
        <w:rPr>
          <w:rFonts w:cs="Arial"/>
          <w:color w:val="auto"/>
          <w:szCs w:val="24"/>
          <w:lang w:val="en-GB"/>
        </w:rPr>
        <w:t xml:space="preserve">Project proposals from </w:t>
      </w:r>
      <w:r w:rsidRPr="00EA27B8">
        <w:rPr>
          <w:rFonts w:cs="Arial"/>
          <w:b/>
          <w:color w:val="auto"/>
          <w:szCs w:val="24"/>
          <w:lang w:val="en-GB"/>
        </w:rPr>
        <w:t>all research fields</w:t>
      </w:r>
      <w:r w:rsidRPr="00B20E28">
        <w:rPr>
          <w:rFonts w:cs="Arial"/>
          <w:color w:val="auto"/>
          <w:szCs w:val="24"/>
          <w:lang w:val="en-GB"/>
        </w:rPr>
        <w:t xml:space="preserve"> are accepted. </w:t>
      </w:r>
    </w:p>
    <w:p w14:paraId="73BFB021" w14:textId="11A203E8" w:rsidR="00D07910" w:rsidRPr="002E4704" w:rsidRDefault="0014620E" w:rsidP="0014620E">
      <w:pPr>
        <w:spacing w:before="60" w:after="60"/>
        <w:jc w:val="both"/>
        <w:rPr>
          <w:rStyle w:val="hps"/>
          <w:rFonts w:cs="Arial"/>
          <w:color w:val="auto"/>
          <w:lang w:val="en-GB"/>
        </w:rPr>
      </w:pPr>
      <w:r w:rsidRPr="00B20E28">
        <w:rPr>
          <w:rFonts w:cs="Arial"/>
          <w:color w:val="auto"/>
          <w:szCs w:val="24"/>
          <w:lang w:val="en-GB"/>
        </w:rPr>
        <w:t>Maximum project duration is</w:t>
      </w:r>
      <w:r w:rsidR="00E5079B" w:rsidRPr="00B20E28">
        <w:rPr>
          <w:rFonts w:cs="Arial"/>
          <w:color w:val="auto"/>
          <w:szCs w:val="24"/>
          <w:lang w:val="en-GB"/>
        </w:rPr>
        <w:t xml:space="preserve"> </w:t>
      </w:r>
      <w:r w:rsidR="00C30FEE">
        <w:rPr>
          <w:rFonts w:cs="Arial"/>
          <w:b/>
          <w:color w:val="auto"/>
          <w:szCs w:val="24"/>
          <w:lang w:val="en-GB"/>
        </w:rPr>
        <w:t>2</w:t>
      </w:r>
      <w:r w:rsidRPr="00EA27B8">
        <w:rPr>
          <w:rStyle w:val="hps"/>
          <w:rFonts w:cs="Arial"/>
          <w:b/>
          <w:color w:val="auto"/>
          <w:lang w:val="en-GB"/>
        </w:rPr>
        <w:t xml:space="preserve"> years,</w:t>
      </w:r>
      <w:r w:rsidRPr="00EA27B8">
        <w:rPr>
          <w:rFonts w:cs="Arial"/>
          <w:color w:val="auto"/>
          <w:lang w:val="en-GB"/>
        </w:rPr>
        <w:t xml:space="preserve"> </w:t>
      </w:r>
      <w:r w:rsidR="00E5079B" w:rsidRPr="00EA27B8">
        <w:rPr>
          <w:rFonts w:cs="Arial"/>
          <w:b/>
          <w:color w:val="auto"/>
          <w:lang w:val="en-GB"/>
        </w:rPr>
        <w:t>i.e. </w:t>
      </w:r>
      <w:r w:rsidR="00C30FEE">
        <w:rPr>
          <w:rFonts w:cs="Arial"/>
          <w:b/>
          <w:color w:val="auto"/>
          <w:lang w:val="en-GB"/>
        </w:rPr>
        <w:t>24</w:t>
      </w:r>
      <w:r w:rsidRPr="00EA27B8">
        <w:rPr>
          <w:rFonts w:cs="Arial"/>
          <w:b/>
          <w:color w:val="auto"/>
          <w:lang w:val="en-GB"/>
        </w:rPr>
        <w:t> </w:t>
      </w:r>
      <w:r w:rsidR="00860A66" w:rsidRPr="00EA27B8">
        <w:rPr>
          <w:rFonts w:cs="Arial"/>
          <w:b/>
          <w:color w:val="auto"/>
          <w:lang w:val="en-GB"/>
        </w:rPr>
        <w:t>months</w:t>
      </w:r>
      <w:r w:rsidR="00860A66" w:rsidRPr="00B20E28">
        <w:rPr>
          <w:rFonts w:cs="Arial"/>
          <w:b/>
          <w:color w:val="auto"/>
          <w:lang w:val="en-GB"/>
        </w:rPr>
        <w:t>;</w:t>
      </w:r>
      <w:r w:rsidRPr="00B20E28">
        <w:rPr>
          <w:rFonts w:cs="Arial"/>
          <w:color w:val="auto"/>
          <w:lang w:val="en-GB"/>
        </w:rPr>
        <w:t xml:space="preserve"> </w:t>
      </w:r>
      <w:r w:rsidR="000A4F8D">
        <w:rPr>
          <w:rFonts w:cs="Arial"/>
          <w:color w:val="auto"/>
          <w:lang w:val="en-GB"/>
        </w:rPr>
        <w:t xml:space="preserve">an </w:t>
      </w:r>
      <w:r w:rsidRPr="00B20E28">
        <w:rPr>
          <w:rStyle w:val="hps"/>
          <w:rFonts w:cs="Arial"/>
          <w:color w:val="auto"/>
          <w:lang w:val="en-GB"/>
        </w:rPr>
        <w:t>extension</w:t>
      </w:r>
      <w:r w:rsidRPr="00B20E28">
        <w:rPr>
          <w:rFonts w:cs="Arial"/>
          <w:color w:val="auto"/>
          <w:lang w:val="en-GB"/>
        </w:rPr>
        <w:t xml:space="preserve"> </w:t>
      </w:r>
      <w:r w:rsidRPr="00B20E28">
        <w:rPr>
          <w:rStyle w:val="hps"/>
          <w:rFonts w:cs="Arial"/>
          <w:color w:val="auto"/>
          <w:lang w:val="en-GB"/>
        </w:rPr>
        <w:t>beyond this period</w:t>
      </w:r>
      <w:r w:rsidRPr="00B20E28">
        <w:rPr>
          <w:rFonts w:cs="Arial"/>
          <w:color w:val="auto"/>
          <w:lang w:val="en-GB"/>
        </w:rPr>
        <w:t xml:space="preserve"> </w:t>
      </w:r>
      <w:r w:rsidRPr="00B20E28">
        <w:rPr>
          <w:rStyle w:val="hps"/>
          <w:rFonts w:cs="Arial"/>
          <w:color w:val="auto"/>
          <w:lang w:val="en-GB"/>
        </w:rPr>
        <w:t>is not</w:t>
      </w:r>
      <w:r w:rsidRPr="00B20E28">
        <w:rPr>
          <w:rFonts w:cs="Arial"/>
          <w:color w:val="auto"/>
          <w:lang w:val="en-GB"/>
        </w:rPr>
        <w:t xml:space="preserve"> </w:t>
      </w:r>
      <w:r w:rsidRPr="00B20E28">
        <w:rPr>
          <w:rStyle w:val="hps"/>
          <w:rFonts w:cs="Arial"/>
          <w:color w:val="auto"/>
          <w:lang w:val="en-GB"/>
        </w:rPr>
        <w:t>permitted</w:t>
      </w:r>
      <w:r w:rsidR="00F234A2">
        <w:rPr>
          <w:rStyle w:val="hps"/>
          <w:rFonts w:cs="Arial"/>
          <w:color w:val="auto"/>
          <w:lang w:val="en-GB"/>
        </w:rPr>
        <w:t>.</w:t>
      </w:r>
    </w:p>
    <w:p w14:paraId="265AF365" w14:textId="77777777" w:rsidR="0014620E" w:rsidRPr="00B20E28" w:rsidRDefault="0014620E" w:rsidP="0014620E">
      <w:pPr>
        <w:spacing w:before="40" w:after="40"/>
        <w:jc w:val="both"/>
        <w:rPr>
          <w:rFonts w:cs="Arial"/>
          <w:color w:val="auto"/>
          <w:szCs w:val="24"/>
        </w:rPr>
      </w:pPr>
    </w:p>
    <w:p w14:paraId="265AF366" w14:textId="77777777" w:rsidR="0014620E" w:rsidRPr="0002392F" w:rsidRDefault="0014620E" w:rsidP="0014620E">
      <w:pPr>
        <w:spacing w:before="60" w:after="60"/>
        <w:jc w:val="both"/>
        <w:rPr>
          <w:rFonts w:cs="Arial"/>
          <w:color w:val="auto"/>
          <w:szCs w:val="24"/>
          <w:lang w:val="en-GB"/>
        </w:rPr>
      </w:pPr>
      <w:r w:rsidRPr="00B20E28">
        <w:rPr>
          <w:rFonts w:cs="Arial"/>
          <w:color w:val="auto"/>
          <w:szCs w:val="24"/>
          <w:lang w:val="en-GB"/>
        </w:rPr>
        <w:t xml:space="preserve">Project proposals can be </w:t>
      </w:r>
      <w:r w:rsidRPr="0002392F">
        <w:rPr>
          <w:rFonts w:cs="Arial"/>
          <w:color w:val="auto"/>
          <w:szCs w:val="24"/>
          <w:lang w:val="en-GB"/>
        </w:rPr>
        <w:t>submitted:</w:t>
      </w:r>
    </w:p>
    <w:p w14:paraId="265AF367" w14:textId="797DFFB5" w:rsidR="0014620E" w:rsidRPr="00270B4A" w:rsidRDefault="0014620E" w:rsidP="0014620E">
      <w:pPr>
        <w:pStyle w:val="Akapitzlist"/>
        <w:numPr>
          <w:ilvl w:val="0"/>
          <w:numId w:val="16"/>
        </w:numPr>
        <w:suppressAutoHyphens w:val="0"/>
        <w:spacing w:before="60" w:after="60"/>
        <w:ind w:left="284" w:hanging="284"/>
        <w:jc w:val="both"/>
        <w:rPr>
          <w:rFonts w:cs="Arial"/>
          <w:b/>
          <w:color w:val="auto"/>
          <w:szCs w:val="24"/>
          <w:lang w:val="en-GB"/>
        </w:rPr>
      </w:pPr>
      <w:r w:rsidRPr="00270B4A">
        <w:rPr>
          <w:rFonts w:cs="Arial"/>
          <w:b/>
          <w:color w:val="auto"/>
          <w:szCs w:val="24"/>
          <w:lang w:val="en-GB"/>
        </w:rPr>
        <w:t xml:space="preserve">On the </w:t>
      </w:r>
      <w:r w:rsidR="008118C9" w:rsidRPr="00270B4A">
        <w:rPr>
          <w:rFonts w:cs="Arial"/>
          <w:b/>
          <w:color w:val="auto"/>
          <w:szCs w:val="24"/>
          <w:lang w:val="en-GB"/>
        </w:rPr>
        <w:t>P</w:t>
      </w:r>
      <w:r w:rsidR="008118C9" w:rsidRPr="00270B4A">
        <w:rPr>
          <w:rFonts w:cs="Arial" w:hint="eastAsia"/>
          <w:b/>
          <w:color w:val="auto"/>
          <w:szCs w:val="24"/>
          <w:lang w:val="en-GB"/>
        </w:rPr>
        <w:t>o</w:t>
      </w:r>
      <w:r w:rsidR="008118C9" w:rsidRPr="00270B4A">
        <w:rPr>
          <w:rFonts w:cs="Arial"/>
          <w:b/>
          <w:color w:val="auto"/>
          <w:szCs w:val="24"/>
          <w:lang w:val="en-GB"/>
        </w:rPr>
        <w:t>lish</w:t>
      </w:r>
      <w:r w:rsidRPr="00270B4A">
        <w:rPr>
          <w:rFonts w:cs="Arial"/>
          <w:b/>
          <w:color w:val="auto"/>
          <w:szCs w:val="24"/>
          <w:lang w:val="en-GB"/>
        </w:rPr>
        <w:t xml:space="preserve"> side </w:t>
      </w:r>
      <w:r w:rsidRPr="00270B4A">
        <w:rPr>
          <w:rFonts w:cs="Arial"/>
          <w:color w:val="auto"/>
          <w:szCs w:val="24"/>
          <w:lang w:val="en-GB"/>
        </w:rPr>
        <w:t>by</w:t>
      </w:r>
      <w:r w:rsidR="008118C9" w:rsidRPr="00270B4A">
        <w:rPr>
          <w:rFonts w:cs="Arial"/>
          <w:color w:val="auto"/>
          <w:szCs w:val="24"/>
          <w:lang w:val="en-GB"/>
        </w:rPr>
        <w:t xml:space="preserve"> </w:t>
      </w:r>
      <w:r w:rsidR="00AC5589" w:rsidRPr="00270B4A">
        <w:rPr>
          <w:rFonts w:cs="Arial"/>
          <w:color w:val="auto"/>
          <w:szCs w:val="24"/>
          <w:lang w:val="en-GB"/>
        </w:rPr>
        <w:t>the PAS institutes</w:t>
      </w:r>
      <w:r w:rsidRPr="00270B4A">
        <w:rPr>
          <w:rFonts w:cs="Arial"/>
          <w:color w:val="auto"/>
          <w:szCs w:val="24"/>
          <w:lang w:val="en-GB"/>
        </w:rPr>
        <w:t>;</w:t>
      </w:r>
    </w:p>
    <w:p w14:paraId="265AF369" w14:textId="29785EBE" w:rsidR="0014620E" w:rsidRPr="0002392F" w:rsidRDefault="0014620E" w:rsidP="00485474">
      <w:pPr>
        <w:pStyle w:val="Akapitzlist"/>
        <w:numPr>
          <w:ilvl w:val="0"/>
          <w:numId w:val="16"/>
        </w:numPr>
        <w:suppressAutoHyphens w:val="0"/>
        <w:spacing w:before="60" w:after="60"/>
        <w:ind w:left="284" w:hanging="284"/>
        <w:jc w:val="both"/>
        <w:rPr>
          <w:rFonts w:cs="Arial"/>
          <w:bCs/>
          <w:color w:val="auto"/>
          <w:szCs w:val="24"/>
          <w:lang w:val="en-GB"/>
        </w:rPr>
      </w:pPr>
      <w:r w:rsidRPr="0002392F">
        <w:rPr>
          <w:rFonts w:cs="Arial"/>
          <w:b/>
          <w:color w:val="auto"/>
          <w:szCs w:val="24"/>
          <w:lang w:val="en-GB"/>
        </w:rPr>
        <w:t xml:space="preserve">On the </w:t>
      </w:r>
      <w:r w:rsidR="00C30FEE" w:rsidRPr="0002392F">
        <w:rPr>
          <w:rFonts w:cs="Arial"/>
          <w:b/>
          <w:color w:val="auto"/>
          <w:szCs w:val="24"/>
          <w:lang w:val="en-GB"/>
        </w:rPr>
        <w:t>Taiwanese</w:t>
      </w:r>
      <w:r w:rsidR="00D613B9" w:rsidRPr="0002392F">
        <w:rPr>
          <w:rFonts w:cs="Arial"/>
          <w:b/>
          <w:color w:val="auto"/>
          <w:szCs w:val="24"/>
          <w:lang w:val="en-GB"/>
        </w:rPr>
        <w:t xml:space="preserve"> </w:t>
      </w:r>
      <w:r w:rsidRPr="0002392F">
        <w:rPr>
          <w:rFonts w:cs="Arial"/>
          <w:b/>
          <w:color w:val="auto"/>
          <w:szCs w:val="24"/>
          <w:lang w:val="en-GB"/>
        </w:rPr>
        <w:t>side</w:t>
      </w:r>
      <w:r w:rsidR="00270F6E" w:rsidRPr="0002392F">
        <w:rPr>
          <w:rFonts w:cs="Arial"/>
          <w:b/>
          <w:color w:val="auto"/>
          <w:szCs w:val="24"/>
          <w:lang w:val="en-GB"/>
        </w:rPr>
        <w:t xml:space="preserve"> </w:t>
      </w:r>
      <w:r w:rsidR="001764AB" w:rsidRPr="0002392F">
        <w:rPr>
          <w:rFonts w:cs="Arial"/>
          <w:color w:val="auto"/>
          <w:szCs w:val="24"/>
          <w:lang w:val="en-GB"/>
        </w:rPr>
        <w:t>by</w:t>
      </w:r>
      <w:r w:rsidR="00C30FEE" w:rsidRPr="0002392F">
        <w:rPr>
          <w:rFonts w:cs="Arial"/>
          <w:color w:val="auto"/>
          <w:szCs w:val="24"/>
          <w:lang w:val="en-GB"/>
        </w:rPr>
        <w:t xml:space="preserve"> the AS institutes</w:t>
      </w:r>
    </w:p>
    <w:p w14:paraId="265AF36A" w14:textId="0BDDBC62" w:rsidR="00234D49" w:rsidRPr="00B20E28" w:rsidRDefault="00234D49" w:rsidP="00485474">
      <w:pPr>
        <w:spacing w:before="120" w:after="60"/>
        <w:jc w:val="both"/>
        <w:rPr>
          <w:rStyle w:val="hps"/>
          <w:rFonts w:cs="Arial"/>
          <w:sz w:val="22"/>
          <w:lang w:val="en-GB"/>
        </w:rPr>
      </w:pPr>
      <w:r w:rsidRPr="00B20E28">
        <w:rPr>
          <w:rStyle w:val="hps"/>
          <w:rFonts w:cs="Arial"/>
          <w:lang w:val="en-GB"/>
        </w:rPr>
        <w:t xml:space="preserve">In case </w:t>
      </w:r>
      <w:r w:rsidR="00E8340F">
        <w:rPr>
          <w:rStyle w:val="hps"/>
          <w:rFonts w:cs="Arial"/>
          <w:lang w:val="en-GB"/>
        </w:rPr>
        <w:t xml:space="preserve">an </w:t>
      </w:r>
      <w:r w:rsidRPr="00B20E28">
        <w:rPr>
          <w:rStyle w:val="hps"/>
          <w:rFonts w:cs="Arial"/>
          <w:bCs/>
          <w:lang w:val="en-GB"/>
        </w:rPr>
        <w:t>applican</w:t>
      </w:r>
      <w:r w:rsidRPr="00B20E28">
        <w:rPr>
          <w:rStyle w:val="hps"/>
          <w:rFonts w:cs="Arial"/>
          <w:lang w:val="en-GB"/>
        </w:rPr>
        <w:t>t submits more than one project proposal within one call, only one of them can be funded.</w:t>
      </w:r>
    </w:p>
    <w:p w14:paraId="265AF36B" w14:textId="34E01477" w:rsidR="0087392E" w:rsidRDefault="0087392E" w:rsidP="0087392E">
      <w:pPr>
        <w:spacing w:before="60" w:after="60"/>
        <w:jc w:val="both"/>
        <w:rPr>
          <w:rStyle w:val="hps"/>
          <w:rFonts w:cs="Arial"/>
          <w:lang w:val="en-GB"/>
        </w:rPr>
      </w:pPr>
      <w:r w:rsidRPr="00B20E28">
        <w:rPr>
          <w:rStyle w:val="hps"/>
          <w:rFonts w:cs="Arial"/>
          <w:lang w:val="en-GB"/>
        </w:rPr>
        <w:t>Only two subsequent projects realized by the same research teams can be funded.</w:t>
      </w:r>
    </w:p>
    <w:p w14:paraId="4B622550" w14:textId="1952F28B" w:rsidR="005363F6" w:rsidRDefault="005363F6" w:rsidP="005363F6">
      <w:pPr>
        <w:spacing w:before="60" w:after="60"/>
        <w:jc w:val="both"/>
        <w:rPr>
          <w:color w:val="auto"/>
          <w:lang w:val="en-GB"/>
        </w:rPr>
      </w:pPr>
      <w:r>
        <w:rPr>
          <w:rStyle w:val="hps"/>
          <w:rFonts w:cs="Arial"/>
          <w:lang w:val="en-GB"/>
        </w:rPr>
        <w:t>Applicant submitting a</w:t>
      </w:r>
      <w:r>
        <w:rPr>
          <w:rStyle w:val="hps"/>
          <w:rFonts w:cs="Arial"/>
          <w:color w:val="1F497D"/>
          <w:lang w:val="en-GB"/>
        </w:rPr>
        <w:t xml:space="preserve"> </w:t>
      </w:r>
      <w:r>
        <w:rPr>
          <w:rStyle w:val="hps"/>
          <w:rFonts w:cs="Arial"/>
          <w:lang w:val="en-GB"/>
        </w:rPr>
        <w:t>project</w:t>
      </w:r>
      <w:r>
        <w:rPr>
          <w:rStyle w:val="hps"/>
          <w:rFonts w:cs="Arial"/>
          <w:color w:val="1F497D"/>
          <w:lang w:val="en-GB"/>
        </w:rPr>
        <w:t xml:space="preserve"> </w:t>
      </w:r>
      <w:r>
        <w:rPr>
          <w:rStyle w:val="hps"/>
          <w:rFonts w:cs="Arial"/>
          <w:lang w:val="en-GB"/>
        </w:rPr>
        <w:t xml:space="preserve">proposal following a running project with the same team must justify the need for a continuing project and describe </w:t>
      </w:r>
      <w:r w:rsidR="000A4F8D">
        <w:rPr>
          <w:rStyle w:val="hps"/>
          <w:rFonts w:cs="Arial"/>
          <w:lang w:val="en-GB"/>
        </w:rPr>
        <w:t xml:space="preserve">the </w:t>
      </w:r>
      <w:r>
        <w:rPr>
          <w:rStyle w:val="hps"/>
          <w:rFonts w:cs="Arial"/>
          <w:lang w:val="en-GB"/>
        </w:rPr>
        <w:t xml:space="preserve">outcomes of the running project. This shall be stated in the Project Proposal form in the part “Description of the project”. </w:t>
      </w:r>
    </w:p>
    <w:p w14:paraId="28CD0281" w14:textId="77777777" w:rsidR="002E4704" w:rsidRPr="00B20E28" w:rsidRDefault="002E4704" w:rsidP="007021BD">
      <w:pPr>
        <w:spacing w:before="60" w:after="60"/>
        <w:jc w:val="both"/>
        <w:rPr>
          <w:rFonts w:cs="Arial"/>
          <w:color w:val="auto"/>
          <w:szCs w:val="24"/>
          <w:lang w:val="en-GB"/>
        </w:rPr>
      </w:pPr>
    </w:p>
    <w:p w14:paraId="265AF36D" w14:textId="77777777" w:rsidR="007021BD" w:rsidRPr="00B20E28" w:rsidRDefault="007021BD" w:rsidP="007021BD">
      <w:pPr>
        <w:spacing w:before="60" w:after="60"/>
        <w:jc w:val="both"/>
        <w:rPr>
          <w:rFonts w:cs="Arial"/>
          <w:b/>
          <w:color w:val="auto"/>
          <w:szCs w:val="24"/>
          <w:u w:val="single"/>
          <w:lang w:val="en-GB"/>
        </w:rPr>
      </w:pPr>
      <w:r w:rsidRPr="00B20E28">
        <w:rPr>
          <w:rFonts w:cs="Arial"/>
          <w:b/>
          <w:color w:val="auto"/>
          <w:szCs w:val="24"/>
          <w:u w:val="single"/>
          <w:lang w:val="en-GB"/>
        </w:rPr>
        <w:t>Research team</w:t>
      </w:r>
    </w:p>
    <w:p w14:paraId="265AF36E" w14:textId="77777777" w:rsidR="007021BD" w:rsidRPr="00B20E28" w:rsidRDefault="007021BD" w:rsidP="007021BD">
      <w:pPr>
        <w:spacing w:before="60" w:after="60"/>
        <w:jc w:val="both"/>
        <w:rPr>
          <w:rFonts w:cs="Arial"/>
          <w:color w:val="auto"/>
          <w:szCs w:val="24"/>
          <w:lang w:val="en-GB"/>
        </w:rPr>
      </w:pPr>
      <w:r w:rsidRPr="00B20E28">
        <w:rPr>
          <w:rFonts w:cs="Arial"/>
          <w:color w:val="auto"/>
          <w:szCs w:val="24"/>
          <w:lang w:val="en-GB"/>
        </w:rPr>
        <w:t>Each research team consists of:</w:t>
      </w:r>
    </w:p>
    <w:p w14:paraId="265AF36F" w14:textId="77777777" w:rsidR="007021BD" w:rsidRPr="00B20E28" w:rsidRDefault="007021BD" w:rsidP="007021BD">
      <w:pPr>
        <w:pStyle w:val="Akapitzlist"/>
        <w:numPr>
          <w:ilvl w:val="0"/>
          <w:numId w:val="16"/>
        </w:numPr>
        <w:suppressAutoHyphens w:val="0"/>
        <w:spacing w:before="60" w:after="60"/>
        <w:ind w:left="284" w:hanging="284"/>
        <w:jc w:val="both"/>
        <w:rPr>
          <w:rFonts w:cs="Arial"/>
          <w:color w:val="auto"/>
          <w:szCs w:val="24"/>
          <w:lang w:val="en-GB"/>
        </w:rPr>
      </w:pPr>
      <w:r w:rsidRPr="00B20E28">
        <w:rPr>
          <w:rFonts w:cs="Arial"/>
          <w:color w:val="auto"/>
          <w:szCs w:val="24"/>
          <w:lang w:val="en-GB"/>
        </w:rPr>
        <w:t>One principal investigator (senior or junior researcher);</w:t>
      </w:r>
    </w:p>
    <w:p w14:paraId="265AF370" w14:textId="6613E69D" w:rsidR="007021BD" w:rsidRDefault="007021BD" w:rsidP="007021BD">
      <w:pPr>
        <w:pStyle w:val="Akapitzlist"/>
        <w:numPr>
          <w:ilvl w:val="0"/>
          <w:numId w:val="16"/>
        </w:numPr>
        <w:suppressAutoHyphens w:val="0"/>
        <w:spacing w:before="60" w:after="60"/>
        <w:ind w:left="284" w:hanging="284"/>
        <w:jc w:val="both"/>
        <w:rPr>
          <w:rFonts w:cs="Arial"/>
          <w:color w:val="auto"/>
          <w:szCs w:val="24"/>
          <w:lang w:val="en-GB"/>
        </w:rPr>
      </w:pPr>
      <w:r w:rsidRPr="00B20E28">
        <w:rPr>
          <w:rFonts w:cs="Arial"/>
          <w:color w:val="auto"/>
          <w:szCs w:val="24"/>
          <w:lang w:val="en-GB"/>
        </w:rPr>
        <w:t>One or more co-investigators.</w:t>
      </w:r>
    </w:p>
    <w:p w14:paraId="24830AAD" w14:textId="77777777" w:rsidR="006B077D" w:rsidRPr="00B20E28" w:rsidRDefault="006B077D" w:rsidP="006B077D">
      <w:pPr>
        <w:pStyle w:val="Akapitzlist"/>
        <w:suppressAutoHyphens w:val="0"/>
        <w:spacing w:before="60" w:after="60"/>
        <w:ind w:left="284"/>
        <w:jc w:val="both"/>
        <w:rPr>
          <w:rFonts w:cs="Arial"/>
          <w:color w:val="auto"/>
          <w:szCs w:val="24"/>
          <w:lang w:val="en-GB"/>
        </w:rPr>
      </w:pPr>
    </w:p>
    <w:p w14:paraId="265AF371" w14:textId="77777777" w:rsidR="007021BD" w:rsidRPr="00B20E28" w:rsidRDefault="007021BD" w:rsidP="007021BD">
      <w:pPr>
        <w:spacing w:before="60" w:after="60"/>
        <w:jc w:val="both"/>
        <w:rPr>
          <w:rFonts w:cs="Arial"/>
          <w:color w:val="auto"/>
          <w:szCs w:val="24"/>
          <w:lang w:val="en-GB"/>
        </w:rPr>
      </w:pPr>
    </w:p>
    <w:p w14:paraId="265AF372" w14:textId="77777777" w:rsidR="007021BD" w:rsidRPr="00B20E28" w:rsidRDefault="007021BD" w:rsidP="007021BD">
      <w:pPr>
        <w:spacing w:before="60" w:after="60"/>
        <w:jc w:val="both"/>
        <w:rPr>
          <w:rFonts w:cs="Arial"/>
          <w:color w:val="auto"/>
          <w:szCs w:val="24"/>
          <w:lang w:val="en-GB"/>
        </w:rPr>
      </w:pPr>
      <w:r w:rsidRPr="00B20E28">
        <w:rPr>
          <w:rFonts w:cs="Arial"/>
          <w:color w:val="auto"/>
          <w:lang w:val="en-GB"/>
        </w:rPr>
        <w:lastRenderedPageBreak/>
        <w:t>Research team members</w:t>
      </w:r>
      <w:r w:rsidRPr="00B20E28">
        <w:rPr>
          <w:rFonts w:cs="Arial"/>
          <w:color w:val="auto"/>
          <w:szCs w:val="24"/>
          <w:lang w:val="en-GB"/>
        </w:rPr>
        <w:t xml:space="preserve"> are divided into four categories:</w:t>
      </w:r>
    </w:p>
    <w:p w14:paraId="265AF373" w14:textId="4E44C469" w:rsidR="007021BD" w:rsidRPr="00B20E28" w:rsidRDefault="007021BD" w:rsidP="007021BD">
      <w:pPr>
        <w:pStyle w:val="Akapitzlist"/>
        <w:numPr>
          <w:ilvl w:val="0"/>
          <w:numId w:val="16"/>
        </w:numPr>
        <w:suppressAutoHyphens w:val="0"/>
        <w:spacing w:before="60" w:after="60"/>
        <w:ind w:left="284" w:hanging="284"/>
        <w:jc w:val="both"/>
        <w:rPr>
          <w:rFonts w:cs="Arial"/>
          <w:color w:val="auto"/>
          <w:szCs w:val="24"/>
          <w:lang w:val="en-GB"/>
        </w:rPr>
      </w:pPr>
      <w:r w:rsidRPr="00B20E28">
        <w:rPr>
          <w:rFonts w:cs="Arial"/>
          <w:color w:val="auto"/>
          <w:szCs w:val="24"/>
          <w:lang w:val="en-GB"/>
        </w:rPr>
        <w:t>Senior researchers (</w:t>
      </w:r>
      <w:r w:rsidR="00536A5C">
        <w:rPr>
          <w:rFonts w:cs="Arial"/>
          <w:szCs w:val="24"/>
          <w:lang w:val="en-GB"/>
        </w:rPr>
        <w:t xml:space="preserve">8 or more years after receiving PhD </w:t>
      </w:r>
      <w:r w:rsidR="00536A5C">
        <w:rPr>
          <w:lang w:val="en-GB"/>
        </w:rPr>
        <w:t>at the time of submission of</w:t>
      </w:r>
      <w:r w:rsidR="00470329">
        <w:rPr>
          <w:lang w:val="en-GB"/>
        </w:rPr>
        <w:t> </w:t>
      </w:r>
      <w:r w:rsidR="00536A5C">
        <w:rPr>
          <w:lang w:val="en-GB"/>
        </w:rPr>
        <w:t>the project proposal</w:t>
      </w:r>
      <w:r w:rsidRPr="00B20E28">
        <w:rPr>
          <w:rFonts w:cs="Arial"/>
          <w:color w:val="auto"/>
          <w:szCs w:val="24"/>
          <w:lang w:val="en-GB"/>
        </w:rPr>
        <w:t xml:space="preserve">); </w:t>
      </w:r>
    </w:p>
    <w:p w14:paraId="265AF374" w14:textId="2955E3D9" w:rsidR="007021BD" w:rsidRPr="00B20E28" w:rsidRDefault="007021BD" w:rsidP="007021BD">
      <w:pPr>
        <w:pStyle w:val="Akapitzlist"/>
        <w:numPr>
          <w:ilvl w:val="0"/>
          <w:numId w:val="16"/>
        </w:numPr>
        <w:suppressAutoHyphens w:val="0"/>
        <w:spacing w:before="60" w:after="60"/>
        <w:ind w:left="284" w:hanging="284"/>
        <w:jc w:val="both"/>
        <w:rPr>
          <w:rFonts w:cs="Arial"/>
          <w:color w:val="auto"/>
          <w:szCs w:val="24"/>
          <w:lang w:val="en-GB"/>
        </w:rPr>
      </w:pPr>
      <w:r w:rsidRPr="00B20E28">
        <w:rPr>
          <w:rFonts w:cs="Arial"/>
          <w:color w:val="auto"/>
          <w:szCs w:val="24"/>
          <w:lang w:val="en-GB"/>
        </w:rPr>
        <w:t>Junior researchers – postdocs (</w:t>
      </w:r>
      <w:r w:rsidR="00536A5C">
        <w:rPr>
          <w:rFonts w:cs="Arial"/>
          <w:szCs w:val="24"/>
          <w:lang w:val="en-GB"/>
        </w:rPr>
        <w:t>less than 8 years after receiving PhD</w:t>
      </w:r>
      <w:r w:rsidR="00536A5C">
        <w:rPr>
          <w:rFonts w:cs="Arial"/>
          <w:szCs w:val="24"/>
          <w:vertAlign w:val="superscript"/>
          <w:lang w:val="en-GB"/>
        </w:rPr>
        <w:t xml:space="preserve"> </w:t>
      </w:r>
      <w:r w:rsidR="00536A5C">
        <w:rPr>
          <w:lang w:val="en-GB"/>
        </w:rPr>
        <w:t>at the time of</w:t>
      </w:r>
      <w:r w:rsidR="00470329">
        <w:rPr>
          <w:lang w:val="en-GB"/>
        </w:rPr>
        <w:t> </w:t>
      </w:r>
      <w:r w:rsidR="00536A5C">
        <w:rPr>
          <w:lang w:val="en-GB"/>
        </w:rPr>
        <w:t>submission of the project proposal</w:t>
      </w:r>
      <w:r w:rsidRPr="00B20E28">
        <w:rPr>
          <w:rFonts w:cs="Arial"/>
          <w:color w:val="auto"/>
          <w:szCs w:val="24"/>
          <w:lang w:val="en-GB"/>
        </w:rPr>
        <w:t>);</w:t>
      </w:r>
    </w:p>
    <w:p w14:paraId="265AF375" w14:textId="77777777" w:rsidR="007021BD" w:rsidRPr="00B20E28" w:rsidRDefault="007021BD" w:rsidP="007021BD">
      <w:pPr>
        <w:pStyle w:val="Akapitzlist"/>
        <w:numPr>
          <w:ilvl w:val="0"/>
          <w:numId w:val="16"/>
        </w:numPr>
        <w:suppressAutoHyphens w:val="0"/>
        <w:spacing w:before="60" w:after="60"/>
        <w:ind w:left="284" w:hanging="284"/>
        <w:jc w:val="both"/>
        <w:rPr>
          <w:rFonts w:cs="Arial"/>
          <w:color w:val="auto"/>
          <w:szCs w:val="24"/>
          <w:lang w:val="en-GB"/>
        </w:rPr>
      </w:pPr>
      <w:r w:rsidRPr="00B20E28">
        <w:rPr>
          <w:rFonts w:cs="Arial"/>
          <w:color w:val="auto"/>
          <w:szCs w:val="24"/>
          <w:lang w:val="en-GB"/>
        </w:rPr>
        <w:t>PhD students;</w:t>
      </w:r>
    </w:p>
    <w:p w14:paraId="265AF376" w14:textId="2845265C" w:rsidR="007021BD" w:rsidRPr="00B20E28" w:rsidRDefault="007021BD" w:rsidP="007021BD">
      <w:pPr>
        <w:pStyle w:val="Akapitzlist"/>
        <w:numPr>
          <w:ilvl w:val="0"/>
          <w:numId w:val="16"/>
        </w:numPr>
        <w:suppressAutoHyphens w:val="0"/>
        <w:spacing w:before="60" w:after="60"/>
        <w:ind w:left="284" w:hanging="284"/>
        <w:jc w:val="both"/>
        <w:rPr>
          <w:rFonts w:cs="Arial"/>
          <w:color w:val="auto"/>
          <w:szCs w:val="24"/>
          <w:lang w:val="en-GB"/>
        </w:rPr>
      </w:pPr>
      <w:r w:rsidRPr="00B20E28">
        <w:rPr>
          <w:rFonts w:cs="Arial"/>
          <w:color w:val="auto"/>
          <w:szCs w:val="24"/>
          <w:lang w:val="en-GB"/>
        </w:rPr>
        <w:t>Others (</w:t>
      </w:r>
      <w:r w:rsidR="003E2F98" w:rsidRPr="00B20E28">
        <w:rPr>
          <w:rFonts w:cs="Arial"/>
          <w:color w:val="auto"/>
          <w:szCs w:val="24"/>
          <w:lang w:val="en-GB"/>
        </w:rPr>
        <w:t>e.g</w:t>
      </w:r>
      <w:r w:rsidR="00707317" w:rsidRPr="00B20E28">
        <w:rPr>
          <w:rFonts w:cs="Arial"/>
          <w:color w:val="auto"/>
          <w:szCs w:val="24"/>
          <w:lang w:val="en-GB"/>
        </w:rPr>
        <w:t xml:space="preserve">. </w:t>
      </w:r>
      <w:r w:rsidR="00C31F51">
        <w:rPr>
          <w:rFonts w:cs="Arial"/>
          <w:color w:val="auto"/>
          <w:szCs w:val="24"/>
          <w:lang w:val="en-GB"/>
        </w:rPr>
        <w:t xml:space="preserve">undergraduate students, </w:t>
      </w:r>
      <w:r w:rsidRPr="00B20E28">
        <w:rPr>
          <w:rFonts w:cs="Arial"/>
          <w:color w:val="auto"/>
          <w:szCs w:val="24"/>
          <w:lang w:val="en-GB"/>
        </w:rPr>
        <w:t>engineers, technicians).</w:t>
      </w:r>
    </w:p>
    <w:p w14:paraId="265AF377" w14:textId="77777777" w:rsidR="007021BD" w:rsidRPr="00B20E28" w:rsidRDefault="007021BD" w:rsidP="007021BD">
      <w:pPr>
        <w:spacing w:before="60" w:after="60"/>
        <w:jc w:val="both"/>
        <w:rPr>
          <w:rFonts w:cs="Arial"/>
          <w:color w:val="auto"/>
          <w:szCs w:val="24"/>
          <w:lang w:val="en-GB"/>
        </w:rPr>
      </w:pPr>
    </w:p>
    <w:p w14:paraId="265AF378" w14:textId="47F87E94" w:rsidR="007021BD" w:rsidRPr="00B20E28" w:rsidRDefault="007021BD" w:rsidP="007021BD">
      <w:pPr>
        <w:spacing w:before="60" w:after="60"/>
        <w:jc w:val="both"/>
        <w:rPr>
          <w:rFonts w:cs="Arial"/>
          <w:b/>
          <w:color w:val="auto"/>
          <w:szCs w:val="24"/>
          <w:lang w:val="en-GB"/>
        </w:rPr>
      </w:pPr>
      <w:r w:rsidRPr="00B20E28">
        <w:rPr>
          <w:rFonts w:cs="Arial"/>
          <w:b/>
          <w:color w:val="auto"/>
          <w:szCs w:val="24"/>
          <w:lang w:val="en-GB"/>
        </w:rPr>
        <w:t xml:space="preserve">On the </w:t>
      </w:r>
      <w:r w:rsidR="007A2127">
        <w:rPr>
          <w:rFonts w:cs="Arial"/>
          <w:b/>
          <w:color w:val="auto"/>
          <w:szCs w:val="24"/>
          <w:lang w:val="en-GB"/>
        </w:rPr>
        <w:t>Polish</w:t>
      </w:r>
      <w:r w:rsidRPr="00B20E28">
        <w:rPr>
          <w:rFonts w:cs="Arial"/>
          <w:b/>
          <w:color w:val="auto"/>
          <w:szCs w:val="24"/>
          <w:lang w:val="en-GB"/>
        </w:rPr>
        <w:t xml:space="preserve"> side:</w:t>
      </w:r>
    </w:p>
    <w:p w14:paraId="265AF37B" w14:textId="1B5CAFCE" w:rsidR="007021BD" w:rsidRPr="00AC5589" w:rsidRDefault="00AC5589" w:rsidP="00AC5589">
      <w:pPr>
        <w:tabs>
          <w:tab w:val="left" w:pos="426"/>
        </w:tabs>
        <w:spacing w:before="60" w:after="60"/>
        <w:jc w:val="both"/>
        <w:rPr>
          <w:rFonts w:cs="Arial"/>
          <w:color w:val="auto"/>
          <w:szCs w:val="24"/>
          <w:lang w:val="en-GB"/>
        </w:rPr>
      </w:pPr>
      <w:r w:rsidRPr="00AC5589">
        <w:rPr>
          <w:rFonts w:cs="Arial"/>
          <w:color w:val="auto"/>
          <w:szCs w:val="24"/>
          <w:lang w:val="en-GB"/>
        </w:rPr>
        <w:t>•</w:t>
      </w:r>
      <w:r w:rsidRPr="00AC5589">
        <w:rPr>
          <w:rFonts w:cs="Arial"/>
          <w:color w:val="auto"/>
          <w:szCs w:val="24"/>
          <w:lang w:val="en-GB"/>
        </w:rPr>
        <w:tab/>
        <w:t xml:space="preserve">All members must be employees of the </w:t>
      </w:r>
      <w:r>
        <w:rPr>
          <w:rFonts w:cs="Arial"/>
          <w:color w:val="auto"/>
          <w:szCs w:val="24"/>
          <w:lang w:val="en-GB"/>
        </w:rPr>
        <w:t>PAS</w:t>
      </w:r>
      <w:r w:rsidRPr="00AC5589">
        <w:rPr>
          <w:rFonts w:cs="Arial"/>
          <w:color w:val="auto"/>
          <w:szCs w:val="24"/>
          <w:lang w:val="en-GB"/>
        </w:rPr>
        <w:t xml:space="preserve"> institutes</w:t>
      </w:r>
    </w:p>
    <w:p w14:paraId="3D91BAB6" w14:textId="77777777" w:rsidR="00C30FEE" w:rsidRDefault="007021BD" w:rsidP="00C30FEE">
      <w:pPr>
        <w:spacing w:before="60" w:after="60"/>
        <w:jc w:val="both"/>
        <w:rPr>
          <w:rFonts w:cs="Arial"/>
          <w:b/>
          <w:color w:val="auto"/>
          <w:szCs w:val="24"/>
          <w:lang w:val="en-GB"/>
        </w:rPr>
      </w:pPr>
      <w:r w:rsidRPr="00B20E28">
        <w:rPr>
          <w:rFonts w:cs="Arial"/>
          <w:b/>
          <w:color w:val="auto"/>
          <w:szCs w:val="24"/>
          <w:lang w:val="en-GB"/>
        </w:rPr>
        <w:t xml:space="preserve">On the </w:t>
      </w:r>
      <w:r w:rsidR="00C30FEE">
        <w:rPr>
          <w:rFonts w:cs="Arial"/>
          <w:b/>
          <w:color w:val="auto"/>
          <w:szCs w:val="24"/>
          <w:lang w:val="en-GB"/>
        </w:rPr>
        <w:t>Taiwanese</w:t>
      </w:r>
      <w:r w:rsidR="006F257B" w:rsidRPr="00B20E28">
        <w:rPr>
          <w:rFonts w:cs="Arial"/>
          <w:b/>
          <w:color w:val="auto"/>
          <w:szCs w:val="24"/>
          <w:lang w:val="en-GB"/>
        </w:rPr>
        <w:t xml:space="preserve"> </w:t>
      </w:r>
      <w:r w:rsidRPr="00B20E28">
        <w:rPr>
          <w:rFonts w:cs="Arial"/>
          <w:b/>
          <w:color w:val="auto"/>
          <w:szCs w:val="24"/>
          <w:lang w:val="en-GB"/>
        </w:rPr>
        <w:t xml:space="preserve">side: </w:t>
      </w:r>
    </w:p>
    <w:p w14:paraId="265AF37E" w14:textId="2BF3A871" w:rsidR="00270F6E" w:rsidRPr="00C30FEE" w:rsidRDefault="00C30FEE" w:rsidP="00C30FEE">
      <w:pPr>
        <w:pStyle w:val="Akapitzlist"/>
        <w:numPr>
          <w:ilvl w:val="0"/>
          <w:numId w:val="41"/>
        </w:numPr>
        <w:spacing w:before="60" w:after="60"/>
        <w:jc w:val="both"/>
        <w:rPr>
          <w:rFonts w:cs="Arial"/>
          <w:b/>
          <w:color w:val="auto"/>
          <w:szCs w:val="24"/>
          <w:lang w:val="en-GB"/>
        </w:rPr>
      </w:pPr>
      <w:bookmarkStart w:id="0" w:name="_Hlk112228912"/>
      <w:r w:rsidRPr="00C30FEE">
        <w:rPr>
          <w:rFonts w:cs="Arial"/>
          <w:color w:val="auto"/>
          <w:szCs w:val="24"/>
          <w:lang w:val="en-GB"/>
        </w:rPr>
        <w:t>All members must be employees of the AS institutes</w:t>
      </w:r>
      <w:bookmarkEnd w:id="0"/>
      <w:r w:rsidRPr="00C30FEE">
        <w:rPr>
          <w:rFonts w:cs="Arial"/>
          <w:color w:val="auto"/>
          <w:szCs w:val="24"/>
          <w:lang w:val="en-GB"/>
        </w:rPr>
        <w:t>.</w:t>
      </w:r>
    </w:p>
    <w:p w14:paraId="265AF37F" w14:textId="77777777" w:rsidR="006F257B" w:rsidRPr="00B20E28" w:rsidRDefault="006F257B" w:rsidP="006F257B">
      <w:pPr>
        <w:spacing w:before="60" w:after="60"/>
        <w:jc w:val="both"/>
        <w:rPr>
          <w:rFonts w:cs="Arial"/>
          <w:color w:val="auto"/>
          <w:szCs w:val="24"/>
          <w:lang w:val="en-GB"/>
        </w:rPr>
      </w:pPr>
    </w:p>
    <w:p w14:paraId="265AF380" w14:textId="77777777" w:rsidR="007021BD" w:rsidRPr="00B20E28" w:rsidRDefault="007021BD" w:rsidP="00B20E28">
      <w:pPr>
        <w:suppressAutoHyphens w:val="0"/>
        <w:rPr>
          <w:rFonts w:cs="Arial"/>
          <w:color w:val="auto"/>
          <w:lang w:val="en-GB"/>
        </w:rPr>
      </w:pPr>
      <w:r w:rsidRPr="00B20E28">
        <w:rPr>
          <w:rFonts w:cs="Arial"/>
          <w:b/>
          <w:color w:val="auto"/>
          <w:sz w:val="28"/>
          <w:szCs w:val="24"/>
          <w:shd w:val="clear" w:color="auto" w:fill="FBD4B4" w:themeFill="accent6" w:themeFillTint="66"/>
          <w:lang w:val="en-GB"/>
        </w:rPr>
        <w:t>Financial provisions</w:t>
      </w:r>
    </w:p>
    <w:p w14:paraId="265AF381" w14:textId="77777777" w:rsidR="007021BD" w:rsidRPr="00B20E28" w:rsidRDefault="007021BD" w:rsidP="007021BD">
      <w:pPr>
        <w:suppressAutoHyphens w:val="0"/>
        <w:spacing w:before="60" w:after="60"/>
        <w:jc w:val="both"/>
        <w:rPr>
          <w:rFonts w:cs="Arial"/>
          <w:color w:val="auto"/>
          <w:lang w:val="en-GB"/>
        </w:rPr>
      </w:pPr>
      <w:r w:rsidRPr="00B20E28">
        <w:rPr>
          <w:rFonts w:cs="Arial"/>
          <w:color w:val="auto"/>
          <w:lang w:val="en-GB"/>
        </w:rPr>
        <w:t>Financial contributions must be calculated and provided in compliance with the valid national legislation and internal regulations of the partner organisations.</w:t>
      </w:r>
    </w:p>
    <w:p w14:paraId="265AF382" w14:textId="77777777" w:rsidR="00B20E28" w:rsidRPr="00B20E28" w:rsidRDefault="00B20E28" w:rsidP="007021BD">
      <w:pPr>
        <w:suppressAutoHyphens w:val="0"/>
        <w:spacing w:before="60" w:after="60"/>
        <w:jc w:val="both"/>
        <w:rPr>
          <w:rFonts w:cs="Arial"/>
          <w:color w:val="auto"/>
          <w:lang w:val="en-GB"/>
        </w:rPr>
      </w:pPr>
    </w:p>
    <w:p w14:paraId="265AF383" w14:textId="0E0BBADA" w:rsidR="007021BD" w:rsidRPr="00B20E28" w:rsidRDefault="00B20E28" w:rsidP="007021BD">
      <w:pPr>
        <w:suppressAutoHyphens w:val="0"/>
        <w:spacing w:before="40" w:after="40"/>
        <w:jc w:val="both"/>
        <w:rPr>
          <w:rFonts w:cs="Arial"/>
          <w:b/>
          <w:color w:val="auto"/>
          <w:lang w:val="en-GB"/>
        </w:rPr>
      </w:pPr>
      <w:r w:rsidRPr="00C30FEE">
        <w:rPr>
          <w:rFonts w:cs="Arial"/>
          <w:b/>
          <w:color w:val="auto"/>
          <w:lang w:val="en-GB"/>
        </w:rPr>
        <w:t xml:space="preserve">Up to </w:t>
      </w:r>
      <w:r w:rsidR="00C30FEE" w:rsidRPr="00C30FEE">
        <w:rPr>
          <w:rFonts w:cs="Arial"/>
          <w:b/>
          <w:color w:val="auto"/>
          <w:lang w:val="en-GB"/>
        </w:rPr>
        <w:t>3</w:t>
      </w:r>
      <w:r w:rsidRPr="00C30FEE">
        <w:rPr>
          <w:rFonts w:cs="Arial"/>
          <w:b/>
          <w:color w:val="auto"/>
          <w:lang w:val="en-GB"/>
        </w:rPr>
        <w:t xml:space="preserve"> (</w:t>
      </w:r>
      <w:r w:rsidR="00C30FEE" w:rsidRPr="00C30FEE">
        <w:rPr>
          <w:rFonts w:cs="Arial"/>
          <w:b/>
          <w:color w:val="auto"/>
          <w:lang w:val="en-GB"/>
        </w:rPr>
        <w:t>three</w:t>
      </w:r>
      <w:r w:rsidRPr="00C30FEE">
        <w:rPr>
          <w:rFonts w:cs="Arial"/>
          <w:b/>
          <w:color w:val="auto"/>
          <w:lang w:val="en-GB"/>
        </w:rPr>
        <w:t xml:space="preserve">) </w:t>
      </w:r>
      <w:r w:rsidR="00C30FEE" w:rsidRPr="00C30FEE">
        <w:rPr>
          <w:rFonts w:cs="Arial"/>
          <w:color w:val="auto"/>
          <w:lang w:val="en-GB"/>
        </w:rPr>
        <w:t>2</w:t>
      </w:r>
      <w:r w:rsidR="00F129F4" w:rsidRPr="00C30FEE">
        <w:rPr>
          <w:rFonts w:cs="Arial"/>
          <w:color w:val="auto"/>
          <w:lang w:val="en-GB"/>
        </w:rPr>
        <w:t>-</w:t>
      </w:r>
      <w:r w:rsidRPr="00C30FEE">
        <w:rPr>
          <w:rFonts w:cs="Arial"/>
          <w:color w:val="auto"/>
          <w:lang w:val="en-GB"/>
        </w:rPr>
        <w:t>year</w:t>
      </w:r>
      <w:r w:rsidRPr="00B20E28">
        <w:rPr>
          <w:rFonts w:cs="Arial"/>
          <w:color w:val="auto"/>
          <w:lang w:val="en-GB"/>
        </w:rPr>
        <w:t xml:space="preserve"> mobility projects sh</w:t>
      </w:r>
      <w:r w:rsidR="005773BB">
        <w:rPr>
          <w:rFonts w:cs="Arial"/>
          <w:color w:val="auto"/>
          <w:lang w:val="en-GB"/>
        </w:rPr>
        <w:t>a</w:t>
      </w:r>
      <w:r w:rsidRPr="00B20E28">
        <w:rPr>
          <w:rFonts w:cs="Arial"/>
          <w:color w:val="auto"/>
          <w:lang w:val="en-GB"/>
        </w:rPr>
        <w:t>ll be selected for funding.</w:t>
      </w:r>
    </w:p>
    <w:p w14:paraId="265AF384" w14:textId="77777777" w:rsidR="00B20E28" w:rsidRPr="00B20E28" w:rsidRDefault="00B20E28" w:rsidP="007021BD">
      <w:pPr>
        <w:suppressAutoHyphens w:val="0"/>
        <w:spacing w:before="40" w:after="40"/>
        <w:jc w:val="both"/>
        <w:rPr>
          <w:rFonts w:cs="Arial"/>
          <w:color w:val="auto"/>
          <w:szCs w:val="12"/>
          <w:lang w:val="en-GB"/>
        </w:rPr>
      </w:pPr>
    </w:p>
    <w:p w14:paraId="265AF385" w14:textId="48A421D5" w:rsidR="00B20E28" w:rsidRPr="00B20E28" w:rsidRDefault="00B20E28" w:rsidP="00B20E28">
      <w:pPr>
        <w:spacing w:before="40" w:after="40"/>
        <w:jc w:val="both"/>
        <w:rPr>
          <w:rFonts w:cs="Arial"/>
          <w:szCs w:val="24"/>
          <w:lang w:val="en-GB"/>
        </w:rPr>
      </w:pPr>
      <w:r w:rsidRPr="00B20E28">
        <w:rPr>
          <w:rFonts w:cs="Arial"/>
          <w:b/>
          <w:szCs w:val="24"/>
          <w:lang w:val="en-GB"/>
        </w:rPr>
        <w:t xml:space="preserve">On the </w:t>
      </w:r>
      <w:r w:rsidR="007A2127">
        <w:rPr>
          <w:rFonts w:cs="Arial"/>
          <w:b/>
          <w:szCs w:val="24"/>
          <w:lang w:val="en-GB"/>
        </w:rPr>
        <w:t>Polish</w:t>
      </w:r>
      <w:r w:rsidRPr="00B20E28">
        <w:rPr>
          <w:rFonts w:cs="Arial"/>
          <w:b/>
          <w:szCs w:val="24"/>
          <w:lang w:val="en-GB"/>
        </w:rPr>
        <w:t xml:space="preserve"> side:</w:t>
      </w:r>
    </w:p>
    <w:p w14:paraId="712D2F32" w14:textId="15782D63" w:rsidR="00521859" w:rsidRPr="003776EC" w:rsidRDefault="00521859" w:rsidP="00521859">
      <w:pPr>
        <w:pStyle w:val="Akapitzlist"/>
        <w:numPr>
          <w:ilvl w:val="0"/>
          <w:numId w:val="16"/>
        </w:numPr>
        <w:suppressAutoHyphens w:val="0"/>
        <w:ind w:left="284" w:hanging="284"/>
        <w:contextualSpacing w:val="0"/>
        <w:jc w:val="both"/>
        <w:rPr>
          <w:rStyle w:val="hps"/>
          <w:lang w:val="en-GB"/>
        </w:rPr>
      </w:pPr>
      <w:r w:rsidRPr="003776EC">
        <w:rPr>
          <w:rStyle w:val="hps"/>
          <w:rFonts w:cs="Arial"/>
          <w:lang w:val="en-GB"/>
        </w:rPr>
        <w:t xml:space="preserve">The maximum financial contribution for </w:t>
      </w:r>
      <w:r>
        <w:rPr>
          <w:rStyle w:val="hps"/>
          <w:rFonts w:cs="Arial"/>
          <w:lang w:val="en-GB"/>
        </w:rPr>
        <w:t>PAS</w:t>
      </w:r>
      <w:r w:rsidRPr="003776EC">
        <w:rPr>
          <w:rStyle w:val="hps"/>
          <w:rFonts w:cs="Arial"/>
          <w:lang w:val="en-GB"/>
        </w:rPr>
        <w:t xml:space="preserve"> researcher team is </w:t>
      </w:r>
      <w:r>
        <w:rPr>
          <w:rStyle w:val="hps"/>
          <w:rFonts w:cs="Arial"/>
          <w:lang w:val="en-GB"/>
        </w:rPr>
        <w:t>EUR 11,000</w:t>
      </w:r>
      <w:r w:rsidRPr="003776EC">
        <w:rPr>
          <w:rStyle w:val="hps"/>
          <w:rFonts w:cs="Arial"/>
          <w:lang w:val="en-GB"/>
        </w:rPr>
        <w:t xml:space="preserve"> per project for </w:t>
      </w:r>
      <w:r w:rsidR="00BC541E">
        <w:rPr>
          <w:rStyle w:val="hps"/>
          <w:rFonts w:cs="Arial"/>
          <w:lang w:val="en-GB"/>
        </w:rPr>
        <w:t xml:space="preserve">a </w:t>
      </w:r>
      <w:r w:rsidRPr="003776EC">
        <w:rPr>
          <w:rStyle w:val="hps"/>
          <w:rFonts w:cs="Arial"/>
          <w:lang w:val="en-GB"/>
        </w:rPr>
        <w:t xml:space="preserve">two-year duration (i.e. </w:t>
      </w:r>
      <w:r>
        <w:rPr>
          <w:rStyle w:val="hps"/>
          <w:rFonts w:cs="Arial"/>
          <w:lang w:val="en-GB"/>
        </w:rPr>
        <w:t>5,500</w:t>
      </w:r>
      <w:r w:rsidRPr="003776EC">
        <w:rPr>
          <w:rStyle w:val="hps"/>
          <w:rFonts w:cs="Arial"/>
          <w:lang w:val="en-GB"/>
        </w:rPr>
        <w:t xml:space="preserve"> per project per year). </w:t>
      </w:r>
    </w:p>
    <w:p w14:paraId="6D78890C" w14:textId="77777777" w:rsidR="00521859" w:rsidRPr="003776EC" w:rsidRDefault="00521859" w:rsidP="00521859">
      <w:pPr>
        <w:pStyle w:val="Akapitzlist"/>
        <w:numPr>
          <w:ilvl w:val="0"/>
          <w:numId w:val="16"/>
        </w:numPr>
        <w:suppressAutoHyphens w:val="0"/>
        <w:ind w:left="284" w:hanging="284"/>
        <w:contextualSpacing w:val="0"/>
        <w:jc w:val="both"/>
        <w:rPr>
          <w:rStyle w:val="hps"/>
          <w:lang w:val="en-GB"/>
        </w:rPr>
      </w:pPr>
      <w:r w:rsidRPr="003776EC">
        <w:rPr>
          <w:rStyle w:val="hps"/>
          <w:rFonts w:cs="Arial"/>
          <w:lang w:val="en-GB"/>
        </w:rPr>
        <w:t xml:space="preserve">Eligible costs are: travel, living expenses; </w:t>
      </w:r>
    </w:p>
    <w:p w14:paraId="442E832D" w14:textId="77777777" w:rsidR="00521859" w:rsidRPr="003776EC" w:rsidRDefault="00521859" w:rsidP="00521859">
      <w:pPr>
        <w:pStyle w:val="Akapitzlist"/>
        <w:numPr>
          <w:ilvl w:val="0"/>
          <w:numId w:val="16"/>
        </w:numPr>
        <w:suppressAutoHyphens w:val="0"/>
        <w:ind w:left="284" w:hanging="284"/>
        <w:contextualSpacing w:val="0"/>
        <w:jc w:val="both"/>
        <w:rPr>
          <w:rStyle w:val="hps"/>
        </w:rPr>
      </w:pPr>
      <w:r w:rsidRPr="003776EC">
        <w:rPr>
          <w:rStyle w:val="hps"/>
          <w:rFonts w:cs="Arial"/>
          <w:lang w:val="en-GB"/>
        </w:rPr>
        <w:t>The course of project implementation shall be monitored through annual and final reports.</w:t>
      </w:r>
    </w:p>
    <w:p w14:paraId="0B1A2E36" w14:textId="77777777" w:rsidR="007A2127" w:rsidRPr="00521859" w:rsidRDefault="007A2127" w:rsidP="007A2127">
      <w:pPr>
        <w:suppressAutoHyphens w:val="0"/>
        <w:jc w:val="both"/>
        <w:rPr>
          <w:rFonts w:cs="Arial"/>
          <w:szCs w:val="24"/>
        </w:rPr>
      </w:pPr>
    </w:p>
    <w:p w14:paraId="265AF38F" w14:textId="0709CFC4" w:rsidR="00270F6E" w:rsidRPr="00156E8A" w:rsidRDefault="00B20E28" w:rsidP="00B20E28">
      <w:pPr>
        <w:spacing w:before="40" w:after="40"/>
        <w:jc w:val="both"/>
        <w:rPr>
          <w:rFonts w:cs="Arial"/>
          <w:b/>
          <w:szCs w:val="24"/>
          <w:lang w:val="en-GB"/>
        </w:rPr>
      </w:pPr>
      <w:r w:rsidRPr="00156E8A">
        <w:rPr>
          <w:rFonts w:cs="Arial"/>
          <w:b/>
          <w:szCs w:val="24"/>
          <w:lang w:val="en-GB"/>
        </w:rPr>
        <w:t xml:space="preserve">On the </w:t>
      </w:r>
      <w:r w:rsidR="00C30FEE">
        <w:rPr>
          <w:rFonts w:cs="Arial"/>
          <w:b/>
          <w:szCs w:val="24"/>
          <w:lang w:val="en-GB"/>
        </w:rPr>
        <w:t>Taiwanese</w:t>
      </w:r>
      <w:r w:rsidRPr="00156E8A">
        <w:rPr>
          <w:rFonts w:cs="Arial"/>
          <w:b/>
          <w:szCs w:val="24"/>
          <w:lang w:val="en-GB"/>
        </w:rPr>
        <w:t xml:space="preserve"> side:</w:t>
      </w:r>
    </w:p>
    <w:p w14:paraId="416EDA76" w14:textId="30E3A7EA" w:rsidR="003776EC" w:rsidRPr="003776EC" w:rsidRDefault="00C30FEE" w:rsidP="003776EC">
      <w:pPr>
        <w:pStyle w:val="Akapitzlist"/>
        <w:numPr>
          <w:ilvl w:val="0"/>
          <w:numId w:val="16"/>
        </w:numPr>
        <w:suppressAutoHyphens w:val="0"/>
        <w:ind w:left="284" w:hanging="284"/>
        <w:contextualSpacing w:val="0"/>
        <w:jc w:val="both"/>
        <w:rPr>
          <w:rStyle w:val="hps"/>
          <w:lang w:val="en-GB"/>
        </w:rPr>
      </w:pPr>
      <w:bookmarkStart w:id="1" w:name="_Hlk112229229"/>
      <w:r w:rsidRPr="003776EC">
        <w:rPr>
          <w:rStyle w:val="hps"/>
          <w:rFonts w:cs="Arial"/>
          <w:lang w:val="en-GB"/>
        </w:rPr>
        <w:t xml:space="preserve">The maximum financial contribution for AS researcher team is TWD </w:t>
      </w:r>
      <w:r w:rsidR="007A2127">
        <w:rPr>
          <w:rStyle w:val="hps"/>
          <w:rFonts w:cs="Arial"/>
          <w:lang w:val="en-GB"/>
        </w:rPr>
        <w:t>35</w:t>
      </w:r>
      <w:r w:rsidRPr="003776EC">
        <w:rPr>
          <w:rStyle w:val="hps"/>
          <w:rFonts w:cs="Arial"/>
          <w:lang w:val="en-GB"/>
        </w:rPr>
        <w:t xml:space="preserve">0,000 per project for </w:t>
      </w:r>
      <w:r w:rsidR="00BC541E">
        <w:rPr>
          <w:rStyle w:val="hps"/>
          <w:rFonts w:cs="Arial"/>
          <w:lang w:val="en-GB"/>
        </w:rPr>
        <w:t xml:space="preserve">a </w:t>
      </w:r>
      <w:r w:rsidRPr="003776EC">
        <w:rPr>
          <w:rStyle w:val="hps"/>
          <w:rFonts w:cs="Arial"/>
          <w:lang w:val="en-GB"/>
        </w:rPr>
        <w:t>two-year duration (i.e. TWD</w:t>
      </w:r>
      <w:r w:rsidR="003776EC" w:rsidRPr="003776EC">
        <w:rPr>
          <w:rStyle w:val="hps"/>
          <w:rFonts w:cs="Arial"/>
          <w:lang w:val="en-GB"/>
        </w:rPr>
        <w:t xml:space="preserve"> </w:t>
      </w:r>
      <w:r w:rsidR="007A2127">
        <w:rPr>
          <w:rStyle w:val="hps"/>
          <w:rFonts w:cs="Arial"/>
          <w:lang w:val="en-GB"/>
        </w:rPr>
        <w:t>175</w:t>
      </w:r>
      <w:r w:rsidRPr="003776EC">
        <w:rPr>
          <w:rStyle w:val="hps"/>
          <w:rFonts w:cs="Arial"/>
          <w:lang w:val="en-GB"/>
        </w:rPr>
        <w:t xml:space="preserve">,000 per project per year). </w:t>
      </w:r>
    </w:p>
    <w:p w14:paraId="185B5FD9" w14:textId="77777777" w:rsidR="003776EC" w:rsidRPr="003776EC" w:rsidRDefault="00C30FEE" w:rsidP="003776EC">
      <w:pPr>
        <w:pStyle w:val="Akapitzlist"/>
        <w:numPr>
          <w:ilvl w:val="0"/>
          <w:numId w:val="16"/>
        </w:numPr>
        <w:suppressAutoHyphens w:val="0"/>
        <w:ind w:left="284" w:hanging="284"/>
        <w:contextualSpacing w:val="0"/>
        <w:jc w:val="both"/>
        <w:rPr>
          <w:rStyle w:val="hps"/>
          <w:lang w:val="en-GB"/>
        </w:rPr>
      </w:pPr>
      <w:r w:rsidRPr="003776EC">
        <w:rPr>
          <w:rStyle w:val="hps"/>
          <w:rFonts w:cs="Arial"/>
          <w:lang w:val="en-GB"/>
        </w:rPr>
        <w:t xml:space="preserve">Eligible costs are: travel, living expenses; </w:t>
      </w:r>
    </w:p>
    <w:p w14:paraId="1DBAD190" w14:textId="7F4A25F3" w:rsidR="002E4704" w:rsidRPr="003776EC" w:rsidRDefault="00C30FEE" w:rsidP="003776EC">
      <w:pPr>
        <w:pStyle w:val="Akapitzlist"/>
        <w:numPr>
          <w:ilvl w:val="0"/>
          <w:numId w:val="16"/>
        </w:numPr>
        <w:suppressAutoHyphens w:val="0"/>
        <w:ind w:left="284" w:hanging="284"/>
        <w:contextualSpacing w:val="0"/>
        <w:jc w:val="both"/>
        <w:rPr>
          <w:rStyle w:val="hps"/>
        </w:rPr>
      </w:pPr>
      <w:r w:rsidRPr="003776EC">
        <w:rPr>
          <w:rStyle w:val="hps"/>
          <w:rFonts w:cs="Arial"/>
          <w:lang w:val="en-GB"/>
        </w:rPr>
        <w:t>The course of project implementation shall be monitored through annual and final reports.</w:t>
      </w:r>
    </w:p>
    <w:bookmarkEnd w:id="1"/>
    <w:p w14:paraId="5A9ECB85" w14:textId="77777777" w:rsidR="003776EC" w:rsidRPr="003776EC" w:rsidRDefault="003776EC" w:rsidP="003776EC">
      <w:pPr>
        <w:pStyle w:val="Akapitzlist"/>
        <w:suppressAutoHyphens w:val="0"/>
        <w:ind w:left="284"/>
        <w:contextualSpacing w:val="0"/>
        <w:jc w:val="both"/>
        <w:rPr>
          <w:rStyle w:val="hps"/>
        </w:rPr>
      </w:pPr>
    </w:p>
    <w:p w14:paraId="265AF39A" w14:textId="77777777" w:rsidR="007021BD" w:rsidRPr="00B20E28" w:rsidRDefault="007021BD" w:rsidP="007021BD">
      <w:pPr>
        <w:shd w:val="clear" w:color="auto" w:fill="FFFFFF" w:themeFill="background1"/>
        <w:suppressAutoHyphens w:val="0"/>
        <w:spacing w:before="40" w:after="40"/>
        <w:jc w:val="both"/>
        <w:rPr>
          <w:rFonts w:cs="Arial"/>
          <w:b/>
          <w:color w:val="auto"/>
          <w:sz w:val="28"/>
          <w:szCs w:val="24"/>
          <w:shd w:val="clear" w:color="auto" w:fill="C6D9F1" w:themeFill="text2" w:themeFillTint="33"/>
          <w:lang w:val="en-GB"/>
        </w:rPr>
      </w:pPr>
      <w:r w:rsidRPr="00B20E28">
        <w:rPr>
          <w:rFonts w:cs="Arial"/>
          <w:b/>
          <w:color w:val="auto"/>
          <w:sz w:val="28"/>
          <w:szCs w:val="24"/>
          <w:shd w:val="clear" w:color="auto" w:fill="FBD4B4" w:themeFill="accent6" w:themeFillTint="66"/>
          <w:lang w:val="en-GB"/>
        </w:rPr>
        <w:t>Project proposal submission</w:t>
      </w:r>
    </w:p>
    <w:p w14:paraId="265AF39B" w14:textId="77777777" w:rsidR="003E2F98" w:rsidRPr="00B20E28" w:rsidRDefault="003E2F98" w:rsidP="003E2F98">
      <w:pPr>
        <w:spacing w:before="40" w:after="40"/>
        <w:jc w:val="both"/>
        <w:rPr>
          <w:rFonts w:cs="Arial"/>
          <w:color w:val="auto"/>
          <w:szCs w:val="24"/>
          <w:lang w:val="en-GB"/>
        </w:rPr>
      </w:pPr>
      <w:r w:rsidRPr="00B20E28">
        <w:rPr>
          <w:rFonts w:cs="Arial"/>
          <w:szCs w:val="24"/>
          <w:lang w:val="en-GB"/>
        </w:rPr>
        <w:t>Project proposals must be submitted in parallel to both partner organisations.</w:t>
      </w:r>
    </w:p>
    <w:p w14:paraId="265AF39C" w14:textId="77777777" w:rsidR="003E2F98" w:rsidRPr="00B20E28" w:rsidRDefault="003E2F98" w:rsidP="003E2F98">
      <w:pPr>
        <w:jc w:val="both"/>
        <w:rPr>
          <w:rFonts w:cs="Arial"/>
          <w:szCs w:val="24"/>
          <w:lang w:val="en-GB"/>
        </w:rPr>
      </w:pPr>
    </w:p>
    <w:p w14:paraId="265AF39D" w14:textId="593D8679" w:rsidR="003E2F98" w:rsidRPr="00B20E28" w:rsidRDefault="003E2F98" w:rsidP="003E2F98">
      <w:pPr>
        <w:rPr>
          <w:rFonts w:cs="Arial"/>
          <w:lang w:val="en-GB"/>
        </w:rPr>
      </w:pPr>
      <w:r w:rsidRPr="00B20E28">
        <w:rPr>
          <w:rFonts w:cs="Arial"/>
          <w:b/>
          <w:szCs w:val="24"/>
          <w:lang w:val="en-GB"/>
        </w:rPr>
        <w:t xml:space="preserve">On the </w:t>
      </w:r>
      <w:r w:rsidR="00A64A6A">
        <w:rPr>
          <w:rFonts w:cs="Arial"/>
          <w:b/>
          <w:szCs w:val="24"/>
          <w:lang w:val="en-GB"/>
        </w:rPr>
        <w:t>Polish</w:t>
      </w:r>
      <w:r w:rsidRPr="00B20E28">
        <w:rPr>
          <w:rFonts w:cs="Arial"/>
          <w:b/>
          <w:szCs w:val="24"/>
          <w:lang w:val="en-GB"/>
        </w:rPr>
        <w:t xml:space="preserve"> side:</w:t>
      </w:r>
    </w:p>
    <w:p w14:paraId="7D0C5D76" w14:textId="246FED52" w:rsidR="00521859" w:rsidRPr="0002392F" w:rsidRDefault="00521859" w:rsidP="00521859">
      <w:pPr>
        <w:pStyle w:val="Akapitzlist"/>
        <w:numPr>
          <w:ilvl w:val="0"/>
          <w:numId w:val="31"/>
        </w:numPr>
        <w:suppressAutoHyphens w:val="0"/>
        <w:ind w:left="284" w:hanging="284"/>
        <w:jc w:val="both"/>
        <w:rPr>
          <w:rStyle w:val="hps"/>
          <w:lang w:val="en-GB"/>
        </w:rPr>
      </w:pPr>
      <w:r w:rsidRPr="0002392F">
        <w:rPr>
          <w:rStyle w:val="hps"/>
          <w:lang w:val="en-GB"/>
        </w:rPr>
        <w:t>A complete</w:t>
      </w:r>
      <w:r w:rsidR="0097775A" w:rsidRPr="0002392F">
        <w:rPr>
          <w:rStyle w:val="hps"/>
          <w:lang w:val="en-GB"/>
        </w:rPr>
        <w:t>d</w:t>
      </w:r>
      <w:r w:rsidRPr="0002392F">
        <w:rPr>
          <w:rStyle w:val="hps"/>
          <w:lang w:val="en-GB"/>
        </w:rPr>
        <w:t xml:space="preserve"> application </w:t>
      </w:r>
      <w:r w:rsidR="0097775A" w:rsidRPr="0002392F">
        <w:rPr>
          <w:rStyle w:val="hps"/>
          <w:lang w:val="en-GB"/>
        </w:rPr>
        <w:t>form,</w:t>
      </w:r>
      <w:r w:rsidRPr="0002392F">
        <w:rPr>
          <w:rStyle w:val="hps"/>
          <w:lang w:val="en-GB"/>
        </w:rPr>
        <w:t xml:space="preserve"> </w:t>
      </w:r>
    </w:p>
    <w:p w14:paraId="33B5B350" w14:textId="5ADDDCBE" w:rsidR="00500912" w:rsidRPr="003776EC" w:rsidRDefault="00500912" w:rsidP="00500912">
      <w:pPr>
        <w:pStyle w:val="Akapitzlist"/>
        <w:numPr>
          <w:ilvl w:val="0"/>
          <w:numId w:val="31"/>
        </w:numPr>
        <w:suppressAutoHyphens w:val="0"/>
        <w:ind w:left="284" w:hanging="284"/>
        <w:jc w:val="both"/>
        <w:rPr>
          <w:rStyle w:val="hps"/>
          <w:lang w:val="en-GB"/>
        </w:rPr>
      </w:pPr>
      <w:r>
        <w:rPr>
          <w:rStyle w:val="hps"/>
          <w:lang w:val="en-GB"/>
        </w:rPr>
        <w:t xml:space="preserve">Applications must be submitted by email to </w:t>
      </w:r>
      <w:hyperlink r:id="rId8" w:history="1">
        <w:r w:rsidRPr="0043346F">
          <w:rPr>
            <w:rStyle w:val="Hipercze"/>
            <w:color w:val="auto"/>
            <w:lang w:val="en-GB"/>
          </w:rPr>
          <w:t>bwz@pan.pl</w:t>
        </w:r>
      </w:hyperlink>
      <w:r w:rsidRPr="0043346F">
        <w:rPr>
          <w:rStyle w:val="hps"/>
          <w:color w:val="auto"/>
          <w:lang w:val="en-GB"/>
        </w:rPr>
        <w:t>.</w:t>
      </w:r>
      <w:r>
        <w:rPr>
          <w:rStyle w:val="hps"/>
          <w:lang w:val="en-GB"/>
        </w:rPr>
        <w:t xml:space="preserve"> P</w:t>
      </w:r>
      <w:r w:rsidRPr="003776EC">
        <w:rPr>
          <w:rStyle w:val="hps"/>
          <w:lang w:val="en-GB"/>
        </w:rPr>
        <w:t>roposals should be written in the English language. No proposal will be accepted after the closing date for submission, nor will any addendum or explanation be accepted.</w:t>
      </w:r>
    </w:p>
    <w:p w14:paraId="265AF3A0" w14:textId="77777777" w:rsidR="003E2F98" w:rsidRPr="00B20E28" w:rsidRDefault="003E2F98" w:rsidP="003E2F98">
      <w:pPr>
        <w:jc w:val="both"/>
        <w:rPr>
          <w:rFonts w:cs="Arial"/>
          <w:lang w:val="en-GB"/>
        </w:rPr>
      </w:pPr>
    </w:p>
    <w:p w14:paraId="265AF3A8" w14:textId="77777777" w:rsidR="00741FFD" w:rsidRPr="001C7D74" w:rsidRDefault="00741FFD" w:rsidP="003E2F98">
      <w:pPr>
        <w:jc w:val="both"/>
        <w:rPr>
          <w:rFonts w:cs="Arial"/>
          <w:color w:val="auto"/>
          <w:szCs w:val="24"/>
          <w:lang w:val="en-GB"/>
        </w:rPr>
      </w:pPr>
    </w:p>
    <w:p w14:paraId="27876340" w14:textId="6DBF7159" w:rsidR="00C01968" w:rsidRPr="006007EA" w:rsidRDefault="003E2F98" w:rsidP="00F979BA">
      <w:pPr>
        <w:rPr>
          <w:b/>
          <w:lang w:val="en-GB"/>
        </w:rPr>
      </w:pPr>
      <w:r w:rsidRPr="006007EA">
        <w:rPr>
          <w:b/>
          <w:lang w:val="en-GB"/>
        </w:rPr>
        <w:t xml:space="preserve">On the </w:t>
      </w:r>
      <w:r w:rsidR="003776EC">
        <w:rPr>
          <w:b/>
          <w:lang w:val="en-GB"/>
        </w:rPr>
        <w:t>Taiwanese</w:t>
      </w:r>
      <w:r w:rsidR="00C01968" w:rsidRPr="006007EA">
        <w:rPr>
          <w:b/>
          <w:lang w:val="en-GB"/>
        </w:rPr>
        <w:t xml:space="preserve"> side:</w:t>
      </w:r>
    </w:p>
    <w:p w14:paraId="25B87D07" w14:textId="77777777" w:rsidR="003776EC" w:rsidRPr="003776EC" w:rsidRDefault="003776EC" w:rsidP="00BC4087">
      <w:pPr>
        <w:pStyle w:val="Akapitzlist"/>
        <w:numPr>
          <w:ilvl w:val="0"/>
          <w:numId w:val="31"/>
        </w:numPr>
        <w:suppressAutoHyphens w:val="0"/>
        <w:ind w:left="284" w:hanging="284"/>
        <w:jc w:val="both"/>
        <w:rPr>
          <w:rStyle w:val="hps"/>
          <w:lang w:val="en-GB"/>
        </w:rPr>
      </w:pPr>
      <w:bookmarkStart w:id="2" w:name="_Hlk112229405"/>
      <w:r w:rsidRPr="003776EC">
        <w:rPr>
          <w:rStyle w:val="hps"/>
          <w:lang w:val="en-GB"/>
        </w:rPr>
        <w:t xml:space="preserve">A complete application package includes the following documents: </w:t>
      </w:r>
    </w:p>
    <w:p w14:paraId="34396A7D" w14:textId="1A50B801" w:rsidR="003776EC" w:rsidRPr="003776EC" w:rsidRDefault="003776EC" w:rsidP="003776EC">
      <w:pPr>
        <w:pStyle w:val="Akapitzlist"/>
        <w:numPr>
          <w:ilvl w:val="1"/>
          <w:numId w:val="31"/>
        </w:numPr>
        <w:suppressAutoHyphens w:val="0"/>
        <w:jc w:val="both"/>
        <w:rPr>
          <w:rStyle w:val="hps"/>
          <w:lang w:val="en-GB"/>
        </w:rPr>
      </w:pPr>
      <w:r w:rsidRPr="003776EC">
        <w:rPr>
          <w:rStyle w:val="hps"/>
          <w:lang w:val="en-GB"/>
        </w:rPr>
        <w:t xml:space="preserve">The Application </w:t>
      </w:r>
    </w:p>
    <w:bookmarkEnd w:id="2"/>
    <w:p w14:paraId="768D0048" w14:textId="77777777" w:rsidR="003776EC" w:rsidRDefault="003776EC" w:rsidP="003776EC">
      <w:pPr>
        <w:pStyle w:val="Akapitzlist"/>
        <w:numPr>
          <w:ilvl w:val="1"/>
          <w:numId w:val="31"/>
        </w:numPr>
        <w:suppressAutoHyphens w:val="0"/>
        <w:jc w:val="both"/>
        <w:rPr>
          <w:rStyle w:val="hps"/>
          <w:lang w:val="en-GB"/>
        </w:rPr>
      </w:pPr>
      <w:r w:rsidRPr="003776EC">
        <w:rPr>
          <w:rStyle w:val="hps"/>
          <w:lang w:val="en-GB"/>
        </w:rPr>
        <w:t>Curriculum vitae of the two co-PIs and of co-applicants, including lists of publications (maximum of 10 relevant publications) and grants received (for the past 3 years).</w:t>
      </w:r>
    </w:p>
    <w:p w14:paraId="5356AB49" w14:textId="1216171B" w:rsidR="003776EC" w:rsidRPr="003776EC" w:rsidRDefault="003776EC" w:rsidP="003776EC">
      <w:pPr>
        <w:pStyle w:val="Akapitzlist"/>
        <w:numPr>
          <w:ilvl w:val="1"/>
          <w:numId w:val="31"/>
        </w:numPr>
        <w:suppressAutoHyphens w:val="0"/>
        <w:jc w:val="both"/>
        <w:rPr>
          <w:rStyle w:val="hps"/>
          <w:lang w:val="en-GB"/>
        </w:rPr>
      </w:pPr>
      <w:r w:rsidRPr="003776EC">
        <w:rPr>
          <w:rStyle w:val="hps"/>
          <w:lang w:val="en-GB"/>
        </w:rPr>
        <w:t xml:space="preserve">A budget </w:t>
      </w:r>
    </w:p>
    <w:p w14:paraId="7D2D701C" w14:textId="05ADBD56" w:rsidR="004B6C85" w:rsidRPr="003776EC" w:rsidRDefault="003776EC" w:rsidP="003776EC">
      <w:pPr>
        <w:pStyle w:val="Akapitzlist"/>
        <w:numPr>
          <w:ilvl w:val="0"/>
          <w:numId w:val="31"/>
        </w:numPr>
        <w:suppressAutoHyphens w:val="0"/>
        <w:ind w:left="284" w:hanging="284"/>
        <w:jc w:val="both"/>
        <w:rPr>
          <w:rStyle w:val="hps"/>
          <w:lang w:val="en-GB"/>
        </w:rPr>
      </w:pPr>
      <w:r w:rsidRPr="00F438A3">
        <w:rPr>
          <w:rStyle w:val="hps"/>
          <w:color w:val="auto"/>
          <w:lang w:val="en-GB"/>
        </w:rPr>
        <w:lastRenderedPageBreak/>
        <w:t xml:space="preserve">Applications must be submitted by </w:t>
      </w:r>
      <w:r w:rsidR="00BB3332" w:rsidRPr="00F438A3">
        <w:rPr>
          <w:rStyle w:val="hps"/>
          <w:color w:val="auto"/>
          <w:lang w:val="en-GB"/>
        </w:rPr>
        <w:t>AS institutes</w:t>
      </w:r>
      <w:r w:rsidRPr="00F438A3">
        <w:rPr>
          <w:rStyle w:val="hps"/>
          <w:color w:val="auto"/>
          <w:lang w:val="en-GB"/>
        </w:rPr>
        <w:t xml:space="preserve">. </w:t>
      </w:r>
      <w:r>
        <w:rPr>
          <w:rStyle w:val="hps"/>
          <w:lang w:val="en-GB"/>
        </w:rPr>
        <w:t>P</w:t>
      </w:r>
      <w:r w:rsidRPr="003776EC">
        <w:rPr>
          <w:rStyle w:val="hps"/>
          <w:lang w:val="en-GB"/>
        </w:rPr>
        <w:t>roposals should be written in the English language. No proposal will be accepted after the closing date for submission, nor will any addendum or explanation be accepted.</w:t>
      </w:r>
    </w:p>
    <w:p w14:paraId="265AF3AE" w14:textId="6D4EA5A6" w:rsidR="007021BD" w:rsidRDefault="007021BD" w:rsidP="007021BD">
      <w:pPr>
        <w:suppressAutoHyphens w:val="0"/>
        <w:spacing w:before="60" w:after="60"/>
        <w:jc w:val="both"/>
        <w:rPr>
          <w:rFonts w:cs="Arial"/>
          <w:color w:val="auto"/>
          <w:lang w:val="en-GB"/>
        </w:rPr>
      </w:pPr>
    </w:p>
    <w:p w14:paraId="265AF3AF" w14:textId="1C7C18D5" w:rsidR="007021BD" w:rsidRPr="00B20E28" w:rsidRDefault="007021BD" w:rsidP="007021BD">
      <w:pPr>
        <w:shd w:val="clear" w:color="auto" w:fill="FFFFFF" w:themeFill="background1"/>
        <w:suppressAutoHyphens w:val="0"/>
        <w:spacing w:before="40" w:after="40"/>
        <w:jc w:val="both"/>
        <w:rPr>
          <w:rFonts w:cs="Arial"/>
          <w:b/>
          <w:color w:val="auto"/>
          <w:sz w:val="28"/>
          <w:szCs w:val="24"/>
          <w:shd w:val="clear" w:color="auto" w:fill="C6D9F1" w:themeFill="text2" w:themeFillTint="33"/>
          <w:lang w:val="en-GB"/>
        </w:rPr>
      </w:pPr>
      <w:r w:rsidRPr="00B20E28">
        <w:rPr>
          <w:rFonts w:cs="Arial"/>
          <w:b/>
          <w:color w:val="auto"/>
          <w:sz w:val="28"/>
          <w:szCs w:val="24"/>
          <w:shd w:val="clear" w:color="auto" w:fill="FBD4B4" w:themeFill="accent6" w:themeFillTint="66"/>
          <w:lang w:val="en-GB"/>
        </w:rPr>
        <w:t>Evaluation and Selection</w:t>
      </w:r>
    </w:p>
    <w:p w14:paraId="265AF3B0" w14:textId="53B5DEFE" w:rsidR="007021BD" w:rsidRPr="00B20E28" w:rsidRDefault="007021BD" w:rsidP="007021BD">
      <w:pPr>
        <w:suppressAutoHyphens w:val="0"/>
        <w:spacing w:before="60" w:after="60"/>
        <w:jc w:val="both"/>
        <w:rPr>
          <w:rFonts w:cs="Arial"/>
          <w:color w:val="auto"/>
          <w:szCs w:val="24"/>
          <w:lang w:val="en-GB"/>
        </w:rPr>
      </w:pPr>
      <w:r w:rsidRPr="00B20E28">
        <w:rPr>
          <w:rFonts w:cs="Arial"/>
          <w:color w:val="auto"/>
          <w:lang w:val="en-GB"/>
        </w:rPr>
        <w:t>Consists</w:t>
      </w:r>
      <w:r w:rsidR="00B96264">
        <w:rPr>
          <w:rFonts w:cs="Arial"/>
          <w:color w:val="auto"/>
          <w:lang w:val="en-GB"/>
        </w:rPr>
        <w:t xml:space="preserve"> of</w:t>
      </w:r>
      <w:r w:rsidRPr="00B20E28">
        <w:rPr>
          <w:rFonts w:cs="Arial"/>
          <w:color w:val="auto"/>
          <w:lang w:val="en-GB"/>
        </w:rPr>
        <w:t>:</w:t>
      </w:r>
    </w:p>
    <w:p w14:paraId="4FC913F2" w14:textId="53BE3E53" w:rsidR="00B47683" w:rsidRPr="00B47683" w:rsidRDefault="00B47683" w:rsidP="00B47683">
      <w:pPr>
        <w:pStyle w:val="Akapitzlist"/>
        <w:numPr>
          <w:ilvl w:val="0"/>
          <w:numId w:val="31"/>
        </w:numPr>
        <w:suppressAutoHyphens w:val="0"/>
        <w:ind w:left="284" w:hanging="284"/>
        <w:jc w:val="both"/>
        <w:rPr>
          <w:rStyle w:val="hps"/>
        </w:rPr>
      </w:pPr>
      <w:r w:rsidRPr="00B47683">
        <w:rPr>
          <w:rStyle w:val="hps"/>
          <w:lang w:val="en-GB"/>
        </w:rPr>
        <w:t>mobility project proposals shall be submitted to both Parties.</w:t>
      </w:r>
      <w:r>
        <w:rPr>
          <w:rStyle w:val="hps"/>
          <w:lang w:val="en-GB"/>
        </w:rPr>
        <w:t xml:space="preserve"> </w:t>
      </w:r>
      <w:r w:rsidRPr="00B47683">
        <w:rPr>
          <w:rStyle w:val="hps"/>
          <w:lang w:val="en-GB"/>
        </w:rPr>
        <w:t>Only mobility project proposals considered eligible by both Parties shall be evaluated. Each party has its own project proposal form;</w:t>
      </w:r>
    </w:p>
    <w:p w14:paraId="5887EF6F" w14:textId="77777777" w:rsidR="00B47683" w:rsidRPr="00B47683" w:rsidRDefault="00B47683" w:rsidP="00B47683">
      <w:pPr>
        <w:pStyle w:val="Akapitzlist"/>
        <w:numPr>
          <w:ilvl w:val="0"/>
          <w:numId w:val="31"/>
        </w:numPr>
        <w:suppressAutoHyphens w:val="0"/>
        <w:ind w:left="284" w:hanging="284"/>
        <w:jc w:val="both"/>
        <w:rPr>
          <w:rStyle w:val="hps"/>
        </w:rPr>
      </w:pPr>
      <w:r w:rsidRPr="00B47683">
        <w:rPr>
          <w:rStyle w:val="hps"/>
          <w:lang w:val="en-GB"/>
        </w:rPr>
        <w:t xml:space="preserve">both partner organizations formally check submitted mobility project proposals; </w:t>
      </w:r>
    </w:p>
    <w:p w14:paraId="0F3AE65B" w14:textId="02939A04" w:rsidR="00B47683" w:rsidRPr="00B47683" w:rsidRDefault="00B47683" w:rsidP="00B47683">
      <w:pPr>
        <w:pStyle w:val="Akapitzlist"/>
        <w:numPr>
          <w:ilvl w:val="0"/>
          <w:numId w:val="31"/>
        </w:numPr>
        <w:suppressAutoHyphens w:val="0"/>
        <w:ind w:left="284" w:hanging="284"/>
        <w:jc w:val="both"/>
        <w:rPr>
          <w:rStyle w:val="hps"/>
        </w:rPr>
      </w:pPr>
      <w:r w:rsidRPr="00B47683">
        <w:rPr>
          <w:rStyle w:val="hps"/>
          <w:lang w:val="en-GB"/>
        </w:rPr>
        <w:t>the qualitative evaluation is carried out unilaterally, i.e. by th</w:t>
      </w:r>
      <w:r>
        <w:rPr>
          <w:rStyle w:val="hps"/>
          <w:lang w:val="en-GB"/>
        </w:rPr>
        <w:t>e</w:t>
      </w:r>
      <w:r w:rsidRPr="00B47683">
        <w:rPr>
          <w:rStyle w:val="hps"/>
          <w:lang w:val="en-GB"/>
        </w:rPr>
        <w:t xml:space="preserve"> pre-specified Party (hereinafter referred to as “Lead Party”). The</w:t>
      </w:r>
      <w:r>
        <w:rPr>
          <w:rStyle w:val="hps"/>
          <w:lang w:val="en-GB"/>
        </w:rPr>
        <w:t xml:space="preserve"> </w:t>
      </w:r>
      <w:r w:rsidRPr="00B47683">
        <w:rPr>
          <w:rStyle w:val="hps"/>
          <w:lang w:val="en-GB"/>
        </w:rPr>
        <w:t xml:space="preserve">Parties take turns in the evaluation </w:t>
      </w:r>
      <w:r w:rsidR="00B96264">
        <w:rPr>
          <w:rStyle w:val="hps"/>
          <w:lang w:val="en-GB"/>
        </w:rPr>
        <w:t xml:space="preserve">of </w:t>
      </w:r>
      <w:r w:rsidRPr="00B47683">
        <w:rPr>
          <w:rStyle w:val="hps"/>
          <w:lang w:val="en-GB"/>
        </w:rPr>
        <w:t>each call;</w:t>
      </w:r>
    </w:p>
    <w:p w14:paraId="03262AC2" w14:textId="21232B06" w:rsidR="00B47683" w:rsidRPr="007616AA" w:rsidRDefault="00B47683" w:rsidP="003A19C2">
      <w:pPr>
        <w:pStyle w:val="Akapitzlist"/>
        <w:numPr>
          <w:ilvl w:val="0"/>
          <w:numId w:val="31"/>
        </w:numPr>
        <w:suppressAutoHyphens w:val="0"/>
        <w:jc w:val="both"/>
        <w:rPr>
          <w:rStyle w:val="hps"/>
          <w:color w:val="auto"/>
        </w:rPr>
      </w:pPr>
      <w:r w:rsidRPr="00B47683">
        <w:rPr>
          <w:rStyle w:val="hps"/>
          <w:lang w:val="en-GB"/>
        </w:rPr>
        <w:t>the Lead Party for the</w:t>
      </w:r>
      <w:r w:rsidR="003A19C2">
        <w:rPr>
          <w:rStyle w:val="hps"/>
          <w:lang w:val="en-GB"/>
        </w:rPr>
        <w:t xml:space="preserve"> call for Mobility projects</w:t>
      </w:r>
      <w:r w:rsidR="003A19C2" w:rsidRPr="00F438A3">
        <w:rPr>
          <w:rStyle w:val="hps"/>
          <w:color w:val="auto"/>
          <w:lang w:val="en-GB"/>
        </w:rPr>
        <w:t xml:space="preserve"> 202</w:t>
      </w:r>
      <w:r w:rsidR="00D80C08" w:rsidRPr="00F438A3">
        <w:rPr>
          <w:rStyle w:val="hps"/>
          <w:color w:val="auto"/>
          <w:lang w:val="en-GB"/>
        </w:rPr>
        <w:t>5</w:t>
      </w:r>
      <w:r w:rsidR="003A19C2" w:rsidRPr="00F438A3">
        <w:rPr>
          <w:rStyle w:val="hps"/>
          <w:color w:val="auto"/>
          <w:lang w:val="en-GB"/>
        </w:rPr>
        <w:t>-202</w:t>
      </w:r>
      <w:r w:rsidR="00D80C08" w:rsidRPr="00F438A3">
        <w:rPr>
          <w:rStyle w:val="hps"/>
          <w:color w:val="auto"/>
          <w:lang w:val="en-GB"/>
        </w:rPr>
        <w:t>6</w:t>
      </w:r>
      <w:r w:rsidRPr="00F438A3">
        <w:rPr>
          <w:rStyle w:val="hps"/>
          <w:color w:val="auto"/>
          <w:lang w:val="en-GB"/>
        </w:rPr>
        <w:t xml:space="preserve"> is </w:t>
      </w:r>
      <w:r w:rsidR="00D80C08" w:rsidRPr="00F438A3">
        <w:rPr>
          <w:rStyle w:val="hps"/>
          <w:color w:val="auto"/>
          <w:lang w:val="en-GB"/>
        </w:rPr>
        <w:t>Academia Sinica</w:t>
      </w:r>
      <w:r w:rsidRPr="00F438A3">
        <w:rPr>
          <w:rStyle w:val="hps"/>
          <w:color w:val="auto"/>
          <w:lang w:val="en-GB"/>
        </w:rPr>
        <w:t>;</w:t>
      </w:r>
    </w:p>
    <w:p w14:paraId="265AF3C2" w14:textId="0F2CCBFD" w:rsidR="008C0F26" w:rsidRPr="00B47683" w:rsidRDefault="00B47683" w:rsidP="008C0F26">
      <w:pPr>
        <w:pStyle w:val="Akapitzlist"/>
        <w:numPr>
          <w:ilvl w:val="0"/>
          <w:numId w:val="31"/>
        </w:numPr>
        <w:suppressAutoHyphens w:val="0"/>
        <w:ind w:left="284" w:hanging="284"/>
        <w:jc w:val="both"/>
      </w:pPr>
      <w:r w:rsidRPr="00B47683">
        <w:rPr>
          <w:rStyle w:val="hps"/>
          <w:lang w:val="en-GB"/>
        </w:rPr>
        <w:t xml:space="preserve">the Lead Party shall evaluate submitted proposals based on its internal rules, </w:t>
      </w:r>
      <w:r w:rsidR="00B96264">
        <w:rPr>
          <w:rStyle w:val="hps"/>
          <w:lang w:val="en-GB"/>
        </w:rPr>
        <w:t>prepare a ranking list and send</w:t>
      </w:r>
      <w:r w:rsidRPr="00B47683">
        <w:rPr>
          <w:rStyle w:val="hps"/>
          <w:lang w:val="en-GB"/>
        </w:rPr>
        <w:t xml:space="preserve"> the evaluation to </w:t>
      </w:r>
      <w:r w:rsidR="000A4F8D">
        <w:rPr>
          <w:rStyle w:val="hps"/>
          <w:lang w:val="en-GB"/>
        </w:rPr>
        <w:t xml:space="preserve">the </w:t>
      </w:r>
      <w:r w:rsidRPr="00B47683">
        <w:rPr>
          <w:rStyle w:val="hps"/>
          <w:lang w:val="en-GB"/>
        </w:rPr>
        <w:t xml:space="preserve">partner organization to mutually agree on the final results at </w:t>
      </w:r>
      <w:r w:rsidR="000A4F8D">
        <w:rPr>
          <w:rStyle w:val="hps"/>
          <w:lang w:val="en-GB"/>
        </w:rPr>
        <w:t xml:space="preserve">the </w:t>
      </w:r>
      <w:r w:rsidRPr="00B47683">
        <w:rPr>
          <w:rStyle w:val="hps"/>
          <w:lang w:val="en-GB"/>
        </w:rPr>
        <w:t>international level.</w:t>
      </w:r>
      <w:r>
        <w:rPr>
          <w:rStyle w:val="hps"/>
          <w:lang w:val="en-GB"/>
        </w:rPr>
        <w:t xml:space="preserve"> </w:t>
      </w:r>
      <w:r w:rsidRPr="00B47683">
        <w:rPr>
          <w:rStyle w:val="hps"/>
          <w:lang w:val="en-GB"/>
        </w:rPr>
        <w:t>Total number of projects approved for funding is dependent on the financial possibilities of the Parties.</w:t>
      </w:r>
    </w:p>
    <w:p w14:paraId="085C3146" w14:textId="77777777" w:rsidR="00426886" w:rsidRPr="008C0F26" w:rsidRDefault="00426886" w:rsidP="008C0F26">
      <w:pPr>
        <w:jc w:val="both"/>
        <w:rPr>
          <w:rFonts w:cs="Arial"/>
          <w:szCs w:val="24"/>
          <w:lang w:val="en-GB"/>
        </w:rPr>
      </w:pPr>
    </w:p>
    <w:p w14:paraId="455408D8" w14:textId="3C45516A" w:rsidR="00180E90" w:rsidRPr="0032565F" w:rsidRDefault="00180E90" w:rsidP="00180E90">
      <w:pPr>
        <w:shd w:val="clear" w:color="auto" w:fill="FFFFFF" w:themeFill="background1"/>
        <w:suppressAutoHyphens w:val="0"/>
        <w:spacing w:before="40" w:after="40"/>
        <w:jc w:val="both"/>
        <w:rPr>
          <w:rFonts w:cs="Arial"/>
          <w:b/>
          <w:color w:val="auto"/>
          <w:sz w:val="28"/>
          <w:szCs w:val="24"/>
          <w:shd w:val="clear" w:color="auto" w:fill="FBD4B4" w:themeFill="accent6" w:themeFillTint="66"/>
          <w:lang w:val="en-GB"/>
        </w:rPr>
      </w:pPr>
      <w:r w:rsidRPr="0032565F">
        <w:rPr>
          <w:rFonts w:cs="Arial"/>
          <w:b/>
          <w:color w:val="auto"/>
          <w:sz w:val="28"/>
          <w:szCs w:val="24"/>
          <w:shd w:val="clear" w:color="auto" w:fill="FBD4B4" w:themeFill="accent6" w:themeFillTint="66"/>
          <w:lang w:val="en-GB"/>
        </w:rPr>
        <w:t>Schedule</w:t>
      </w:r>
    </w:p>
    <w:tbl>
      <w:tblPr>
        <w:tblStyle w:val="Tabela-Siatka"/>
        <w:tblW w:w="96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93"/>
        <w:gridCol w:w="7145"/>
      </w:tblGrid>
      <w:tr w:rsidR="00180E90" w:rsidRPr="0032565F" w14:paraId="3359E569" w14:textId="77777777" w:rsidTr="00AD65EC">
        <w:tc>
          <w:tcPr>
            <w:tcW w:w="2493" w:type="dxa"/>
            <w:shd w:val="clear" w:color="auto" w:fill="auto"/>
            <w:hideMark/>
          </w:tcPr>
          <w:p w14:paraId="43E43117" w14:textId="6DF90CE6" w:rsidR="00180E90" w:rsidRPr="00421192" w:rsidRDefault="00421192" w:rsidP="003A19C2">
            <w:pPr>
              <w:jc w:val="both"/>
              <w:rPr>
                <w:rFonts w:cs="Arial"/>
                <w:b/>
                <w:color w:val="FF0000"/>
                <w:szCs w:val="24"/>
                <w:lang w:val="en-GB"/>
              </w:rPr>
            </w:pPr>
            <w:r w:rsidRPr="00421192">
              <w:rPr>
                <w:rFonts w:cs="Arial" w:hint="eastAsia"/>
                <w:b/>
                <w:color w:val="FF0000"/>
                <w:szCs w:val="24"/>
                <w:lang w:eastAsia="zh-TW"/>
              </w:rPr>
              <w:t>13</w:t>
            </w:r>
            <w:r w:rsidR="00180E90" w:rsidRPr="00421192">
              <w:rPr>
                <w:rFonts w:cs="Arial"/>
                <w:b/>
                <w:color w:val="FF0000"/>
                <w:szCs w:val="24"/>
              </w:rPr>
              <w:t xml:space="preserve"> </w:t>
            </w:r>
            <w:r w:rsidRPr="00421192">
              <w:rPr>
                <w:rFonts w:cs="Arial" w:hint="eastAsia"/>
                <w:b/>
                <w:color w:val="FF0000"/>
                <w:szCs w:val="24"/>
                <w:lang w:eastAsia="zh-TW"/>
              </w:rPr>
              <w:t>Fe</w:t>
            </w:r>
            <w:r w:rsidRPr="00421192">
              <w:rPr>
                <w:rFonts w:cs="Arial"/>
                <w:b/>
                <w:color w:val="FF0000"/>
                <w:szCs w:val="24"/>
                <w:lang w:eastAsia="zh-TW"/>
              </w:rPr>
              <w:t>bruary</w:t>
            </w:r>
            <w:r w:rsidR="00180E90" w:rsidRPr="00421192">
              <w:rPr>
                <w:rFonts w:cs="Arial"/>
                <w:b/>
                <w:color w:val="FF0000"/>
                <w:szCs w:val="24"/>
              </w:rPr>
              <w:t xml:space="preserve"> 202</w:t>
            </w:r>
            <w:r w:rsidRPr="00421192">
              <w:rPr>
                <w:rFonts w:cs="Arial"/>
                <w:b/>
                <w:color w:val="FF0000"/>
                <w:szCs w:val="24"/>
              </w:rPr>
              <w:t>5</w:t>
            </w:r>
          </w:p>
        </w:tc>
        <w:tc>
          <w:tcPr>
            <w:tcW w:w="7145" w:type="dxa"/>
            <w:shd w:val="clear" w:color="auto" w:fill="auto"/>
            <w:hideMark/>
          </w:tcPr>
          <w:p w14:paraId="243C2B67" w14:textId="629EA529" w:rsidR="00180E90" w:rsidRPr="00421192" w:rsidRDefault="00180E90">
            <w:pPr>
              <w:jc w:val="both"/>
              <w:rPr>
                <w:rFonts w:cs="Arial"/>
                <w:bCs/>
                <w:szCs w:val="24"/>
                <w:lang w:val="en-GB"/>
              </w:rPr>
            </w:pPr>
            <w:r w:rsidRPr="00421192">
              <w:rPr>
                <w:rFonts w:cs="Arial"/>
                <w:bCs/>
                <w:szCs w:val="24"/>
                <w:lang w:val="en-GB"/>
              </w:rPr>
              <w:t>Announcement of the call for project proposals</w:t>
            </w:r>
          </w:p>
        </w:tc>
      </w:tr>
      <w:tr w:rsidR="00180E90" w:rsidRPr="0032565F" w14:paraId="1D746D30" w14:textId="77777777" w:rsidTr="00AD65EC">
        <w:tc>
          <w:tcPr>
            <w:tcW w:w="2493" w:type="dxa"/>
            <w:shd w:val="clear" w:color="auto" w:fill="auto"/>
            <w:hideMark/>
          </w:tcPr>
          <w:p w14:paraId="1AC2C291" w14:textId="657A0926" w:rsidR="00180E90" w:rsidRPr="00421192" w:rsidRDefault="00421192" w:rsidP="00DD4A04">
            <w:pPr>
              <w:jc w:val="both"/>
              <w:rPr>
                <w:rFonts w:cs="Arial"/>
                <w:b/>
                <w:color w:val="FF0000"/>
                <w:szCs w:val="24"/>
                <w:lang w:val="en-GB"/>
              </w:rPr>
            </w:pPr>
            <w:r w:rsidRPr="00421192">
              <w:rPr>
                <w:rFonts w:cs="Arial"/>
                <w:b/>
                <w:color w:val="FF0000"/>
                <w:szCs w:val="24"/>
              </w:rPr>
              <w:t>14</w:t>
            </w:r>
            <w:r w:rsidR="00180E90" w:rsidRPr="00421192">
              <w:rPr>
                <w:rFonts w:cs="Arial"/>
                <w:b/>
                <w:color w:val="FF0000"/>
                <w:szCs w:val="24"/>
              </w:rPr>
              <w:t xml:space="preserve"> </w:t>
            </w:r>
            <w:r w:rsidRPr="00421192">
              <w:rPr>
                <w:rFonts w:cs="Arial"/>
                <w:b/>
                <w:color w:val="FF0000"/>
                <w:szCs w:val="24"/>
              </w:rPr>
              <w:t>April</w:t>
            </w:r>
            <w:r w:rsidR="007616AA" w:rsidRPr="00421192">
              <w:rPr>
                <w:rFonts w:cs="Arial"/>
                <w:b/>
                <w:color w:val="FF0000"/>
                <w:szCs w:val="24"/>
              </w:rPr>
              <w:t xml:space="preserve"> </w:t>
            </w:r>
            <w:r w:rsidR="00180E90" w:rsidRPr="00421192">
              <w:rPr>
                <w:rFonts w:cs="Arial"/>
                <w:b/>
                <w:color w:val="FF0000"/>
                <w:szCs w:val="24"/>
              </w:rPr>
              <w:t>202</w:t>
            </w:r>
            <w:r w:rsidR="00D80C08" w:rsidRPr="00421192">
              <w:rPr>
                <w:rFonts w:cs="Arial"/>
                <w:b/>
                <w:color w:val="FF0000"/>
                <w:szCs w:val="24"/>
              </w:rPr>
              <w:t>5</w:t>
            </w:r>
            <w:r w:rsidR="005D5E71" w:rsidRPr="00421192">
              <w:rPr>
                <w:rFonts w:cs="Arial"/>
                <w:b/>
                <w:color w:val="FF0000"/>
                <w:szCs w:val="24"/>
              </w:rPr>
              <w:t xml:space="preserve"> </w:t>
            </w:r>
          </w:p>
        </w:tc>
        <w:tc>
          <w:tcPr>
            <w:tcW w:w="7145" w:type="dxa"/>
            <w:shd w:val="clear" w:color="auto" w:fill="auto"/>
            <w:hideMark/>
          </w:tcPr>
          <w:p w14:paraId="3CAEEAD9" w14:textId="77777777" w:rsidR="00180E90" w:rsidRPr="00421192" w:rsidRDefault="00180E90">
            <w:pPr>
              <w:jc w:val="both"/>
              <w:rPr>
                <w:rFonts w:cs="Arial"/>
                <w:bCs/>
                <w:szCs w:val="24"/>
                <w:lang w:val="en-GB"/>
              </w:rPr>
            </w:pPr>
            <w:r w:rsidRPr="00421192">
              <w:rPr>
                <w:rFonts w:cs="Arial"/>
                <w:bCs/>
                <w:szCs w:val="24"/>
                <w:lang w:val="en-GB"/>
              </w:rPr>
              <w:t>Deadline for submission of project proposals</w:t>
            </w:r>
          </w:p>
        </w:tc>
      </w:tr>
      <w:tr w:rsidR="00180E90" w:rsidRPr="0032565F" w14:paraId="3985D0D2" w14:textId="77777777" w:rsidTr="00AD65EC">
        <w:tc>
          <w:tcPr>
            <w:tcW w:w="2493" w:type="dxa"/>
            <w:shd w:val="clear" w:color="auto" w:fill="auto"/>
            <w:hideMark/>
          </w:tcPr>
          <w:p w14:paraId="168D8290" w14:textId="2F72AAAC" w:rsidR="00180E90" w:rsidRPr="00421192" w:rsidRDefault="00421192" w:rsidP="007616AA">
            <w:pPr>
              <w:jc w:val="both"/>
              <w:rPr>
                <w:rFonts w:cs="Arial"/>
                <w:b/>
                <w:color w:val="FF0000"/>
                <w:szCs w:val="24"/>
                <w:lang w:val="en-GB"/>
              </w:rPr>
            </w:pPr>
            <w:r w:rsidRPr="00421192">
              <w:rPr>
                <w:rFonts w:cs="Arial"/>
                <w:b/>
                <w:color w:val="FF0000"/>
                <w:szCs w:val="24"/>
              </w:rPr>
              <w:t>23</w:t>
            </w:r>
            <w:r w:rsidR="003A19C2" w:rsidRPr="00421192">
              <w:rPr>
                <w:rFonts w:cs="Arial"/>
                <w:b/>
                <w:color w:val="FF0000"/>
                <w:szCs w:val="24"/>
              </w:rPr>
              <w:t xml:space="preserve"> </w:t>
            </w:r>
            <w:r w:rsidRPr="00421192">
              <w:rPr>
                <w:rFonts w:cs="Arial"/>
                <w:b/>
                <w:color w:val="FF0000"/>
                <w:szCs w:val="24"/>
              </w:rPr>
              <w:t>April</w:t>
            </w:r>
            <w:r w:rsidR="00D80C08" w:rsidRPr="00421192">
              <w:rPr>
                <w:rFonts w:cs="Arial"/>
                <w:b/>
                <w:color w:val="FF0000"/>
                <w:szCs w:val="24"/>
              </w:rPr>
              <w:t xml:space="preserve"> </w:t>
            </w:r>
            <w:r w:rsidR="007616AA" w:rsidRPr="00421192">
              <w:rPr>
                <w:rFonts w:cs="Arial"/>
                <w:b/>
                <w:color w:val="FF0000"/>
                <w:szCs w:val="24"/>
              </w:rPr>
              <w:t>202</w:t>
            </w:r>
            <w:r w:rsidR="00D80C08" w:rsidRPr="00421192">
              <w:rPr>
                <w:rFonts w:cs="Arial"/>
                <w:b/>
                <w:color w:val="FF0000"/>
                <w:szCs w:val="24"/>
              </w:rPr>
              <w:t>5</w:t>
            </w:r>
          </w:p>
        </w:tc>
        <w:tc>
          <w:tcPr>
            <w:tcW w:w="7145" w:type="dxa"/>
            <w:shd w:val="clear" w:color="auto" w:fill="auto"/>
            <w:hideMark/>
          </w:tcPr>
          <w:p w14:paraId="4DD683A9" w14:textId="77777777" w:rsidR="00180E90" w:rsidRPr="00421192" w:rsidRDefault="00180E90">
            <w:pPr>
              <w:jc w:val="both"/>
              <w:rPr>
                <w:rFonts w:cs="Arial"/>
                <w:bCs/>
                <w:szCs w:val="24"/>
                <w:lang w:val="en-GB"/>
              </w:rPr>
            </w:pPr>
            <w:r w:rsidRPr="00421192">
              <w:rPr>
                <w:rFonts w:cs="Arial"/>
                <w:bCs/>
                <w:szCs w:val="24"/>
                <w:lang w:val="en-GB"/>
              </w:rPr>
              <w:t>Completion of the assessment at national level</w:t>
            </w:r>
          </w:p>
        </w:tc>
      </w:tr>
      <w:tr w:rsidR="00180E90" w:rsidRPr="0032565F" w14:paraId="2EA192D7" w14:textId="77777777" w:rsidTr="00AD65EC">
        <w:tc>
          <w:tcPr>
            <w:tcW w:w="2493" w:type="dxa"/>
            <w:shd w:val="clear" w:color="auto" w:fill="auto"/>
            <w:hideMark/>
          </w:tcPr>
          <w:p w14:paraId="5DA8EDBE" w14:textId="38787F24" w:rsidR="00180E90" w:rsidRPr="00421192" w:rsidRDefault="00421192" w:rsidP="007616AA">
            <w:pPr>
              <w:jc w:val="both"/>
              <w:rPr>
                <w:rFonts w:cs="Arial"/>
                <w:b/>
                <w:color w:val="FF0000"/>
                <w:szCs w:val="24"/>
                <w:lang w:val="en-GB"/>
              </w:rPr>
            </w:pPr>
            <w:r w:rsidRPr="00421192">
              <w:rPr>
                <w:rFonts w:cs="Arial"/>
                <w:b/>
                <w:color w:val="FF0000"/>
                <w:szCs w:val="24"/>
              </w:rPr>
              <w:t>3</w:t>
            </w:r>
            <w:r w:rsidR="00621C96" w:rsidRPr="00421192">
              <w:rPr>
                <w:rFonts w:cs="Arial"/>
                <w:b/>
                <w:color w:val="FF0000"/>
                <w:szCs w:val="24"/>
              </w:rPr>
              <w:t>0</w:t>
            </w:r>
            <w:r w:rsidR="005D5E71" w:rsidRPr="00421192">
              <w:rPr>
                <w:rFonts w:cs="Arial"/>
                <w:b/>
                <w:color w:val="FF0000"/>
                <w:szCs w:val="24"/>
              </w:rPr>
              <w:t xml:space="preserve"> </w:t>
            </w:r>
            <w:r w:rsidRPr="00421192">
              <w:rPr>
                <w:rFonts w:cs="Arial"/>
                <w:b/>
                <w:color w:val="FF0000"/>
                <w:szCs w:val="24"/>
              </w:rPr>
              <w:t>April</w:t>
            </w:r>
            <w:r w:rsidR="00180E90" w:rsidRPr="00421192">
              <w:rPr>
                <w:rFonts w:cs="Arial"/>
                <w:b/>
                <w:color w:val="FF0000"/>
                <w:szCs w:val="24"/>
              </w:rPr>
              <w:t xml:space="preserve"> 202</w:t>
            </w:r>
            <w:r w:rsidR="00D80C08" w:rsidRPr="00421192">
              <w:rPr>
                <w:rFonts w:cs="Arial"/>
                <w:b/>
                <w:color w:val="FF0000"/>
                <w:szCs w:val="24"/>
              </w:rPr>
              <w:t>5</w:t>
            </w:r>
          </w:p>
        </w:tc>
        <w:tc>
          <w:tcPr>
            <w:tcW w:w="7145" w:type="dxa"/>
            <w:shd w:val="clear" w:color="auto" w:fill="auto"/>
            <w:hideMark/>
          </w:tcPr>
          <w:p w14:paraId="34B5699E" w14:textId="77777777" w:rsidR="00180E90" w:rsidRPr="00421192" w:rsidRDefault="00180E90">
            <w:pPr>
              <w:jc w:val="both"/>
              <w:rPr>
                <w:rFonts w:cs="Arial"/>
                <w:bCs/>
                <w:szCs w:val="24"/>
                <w:lang w:val="en-GB"/>
              </w:rPr>
            </w:pPr>
            <w:r w:rsidRPr="00421192">
              <w:rPr>
                <w:rFonts w:cs="Arial"/>
                <w:bCs/>
                <w:szCs w:val="24"/>
                <w:lang w:val="en-GB"/>
              </w:rPr>
              <w:t>Completion of the joint assessment at international level</w:t>
            </w:r>
          </w:p>
        </w:tc>
      </w:tr>
      <w:tr w:rsidR="00180E90" w:rsidRPr="0032565F" w14:paraId="021E0C0F" w14:textId="77777777" w:rsidTr="00AD65EC">
        <w:tc>
          <w:tcPr>
            <w:tcW w:w="2493" w:type="dxa"/>
            <w:shd w:val="clear" w:color="auto" w:fill="auto"/>
            <w:hideMark/>
          </w:tcPr>
          <w:p w14:paraId="078AFDAD" w14:textId="7DDB0CB4" w:rsidR="00180E90" w:rsidRPr="00421192" w:rsidRDefault="00421192" w:rsidP="007616AA">
            <w:pPr>
              <w:jc w:val="both"/>
              <w:rPr>
                <w:rFonts w:cs="Arial"/>
                <w:b/>
                <w:color w:val="FF0000"/>
                <w:szCs w:val="24"/>
                <w:lang w:val="en-GB"/>
              </w:rPr>
            </w:pPr>
            <w:r w:rsidRPr="00421192">
              <w:rPr>
                <w:b/>
                <w:color w:val="FF0000"/>
                <w:lang w:val="en-GB"/>
              </w:rPr>
              <w:t>07</w:t>
            </w:r>
            <w:r w:rsidR="007616AA" w:rsidRPr="00421192">
              <w:rPr>
                <w:b/>
                <w:color w:val="FF0000"/>
                <w:lang w:val="en-GB"/>
              </w:rPr>
              <w:t xml:space="preserve"> </w:t>
            </w:r>
            <w:r w:rsidRPr="00421192">
              <w:rPr>
                <w:b/>
                <w:color w:val="FF0000"/>
                <w:lang w:val="en-GB"/>
              </w:rPr>
              <w:t>May</w:t>
            </w:r>
            <w:r w:rsidR="003A19C2" w:rsidRPr="00421192">
              <w:rPr>
                <w:b/>
                <w:color w:val="FF0000"/>
                <w:lang w:val="en-GB"/>
              </w:rPr>
              <w:t xml:space="preserve"> 202</w:t>
            </w:r>
            <w:r w:rsidR="00621C96" w:rsidRPr="00421192">
              <w:rPr>
                <w:b/>
                <w:color w:val="FF0000"/>
                <w:lang w:val="en-GB"/>
              </w:rPr>
              <w:t>5</w:t>
            </w:r>
          </w:p>
        </w:tc>
        <w:tc>
          <w:tcPr>
            <w:tcW w:w="7145" w:type="dxa"/>
            <w:shd w:val="clear" w:color="auto" w:fill="auto"/>
            <w:hideMark/>
          </w:tcPr>
          <w:p w14:paraId="7A3298D5" w14:textId="77777777" w:rsidR="00180E90" w:rsidRPr="00421192" w:rsidRDefault="00180E90">
            <w:pPr>
              <w:jc w:val="both"/>
              <w:rPr>
                <w:rFonts w:cs="Arial"/>
                <w:bCs/>
                <w:szCs w:val="24"/>
                <w:lang w:val="en-GB"/>
              </w:rPr>
            </w:pPr>
            <w:r w:rsidRPr="00421192">
              <w:rPr>
                <w:rFonts w:cs="Arial"/>
                <w:bCs/>
                <w:szCs w:val="24"/>
                <w:lang w:val="en-GB"/>
              </w:rPr>
              <w:t>Approval of the final results by both partner organisations</w:t>
            </w:r>
          </w:p>
        </w:tc>
      </w:tr>
      <w:tr w:rsidR="00180E90" w:rsidRPr="0032565F" w14:paraId="1F0B76BD" w14:textId="77777777" w:rsidTr="00AD65EC">
        <w:trPr>
          <w:trHeight w:val="140"/>
        </w:trPr>
        <w:tc>
          <w:tcPr>
            <w:tcW w:w="2493" w:type="dxa"/>
            <w:shd w:val="clear" w:color="auto" w:fill="auto"/>
            <w:hideMark/>
          </w:tcPr>
          <w:p w14:paraId="55C1457C" w14:textId="1DAB8D86" w:rsidR="00180E90" w:rsidRPr="00421192" w:rsidRDefault="00421192" w:rsidP="00DD4A04">
            <w:pPr>
              <w:jc w:val="both"/>
              <w:rPr>
                <w:rFonts w:cs="Arial"/>
                <w:b/>
                <w:color w:val="FF0000"/>
                <w:szCs w:val="24"/>
                <w:lang w:val="en-GB"/>
              </w:rPr>
            </w:pPr>
            <w:r w:rsidRPr="00421192">
              <w:rPr>
                <w:rFonts w:cs="Arial"/>
                <w:b/>
                <w:color w:val="FF0000"/>
                <w:szCs w:val="24"/>
                <w:lang w:eastAsia="zh-TW"/>
              </w:rPr>
              <w:t>15</w:t>
            </w:r>
            <w:r w:rsidR="000172B3" w:rsidRPr="00421192">
              <w:rPr>
                <w:rFonts w:cs="Arial"/>
                <w:b/>
                <w:color w:val="FF0000"/>
                <w:szCs w:val="24"/>
                <w:lang w:eastAsia="zh-TW"/>
              </w:rPr>
              <w:t xml:space="preserve"> </w:t>
            </w:r>
            <w:r w:rsidRPr="00421192">
              <w:rPr>
                <w:rFonts w:cs="Arial"/>
                <w:b/>
                <w:color w:val="FF0000"/>
                <w:szCs w:val="24"/>
                <w:lang w:eastAsia="zh-TW"/>
              </w:rPr>
              <w:t>May</w:t>
            </w:r>
            <w:r w:rsidR="000172B3" w:rsidRPr="00421192">
              <w:rPr>
                <w:rFonts w:cs="Arial"/>
                <w:b/>
                <w:color w:val="FF0000"/>
                <w:szCs w:val="24"/>
                <w:lang w:eastAsia="zh-TW"/>
              </w:rPr>
              <w:t xml:space="preserve"> 202</w:t>
            </w:r>
            <w:r w:rsidR="00621C96" w:rsidRPr="00421192">
              <w:rPr>
                <w:rFonts w:cs="Arial"/>
                <w:b/>
                <w:color w:val="FF0000"/>
                <w:szCs w:val="24"/>
                <w:lang w:eastAsia="zh-TW"/>
              </w:rPr>
              <w:t>5</w:t>
            </w:r>
          </w:p>
        </w:tc>
        <w:tc>
          <w:tcPr>
            <w:tcW w:w="7145" w:type="dxa"/>
            <w:shd w:val="clear" w:color="auto" w:fill="auto"/>
            <w:hideMark/>
          </w:tcPr>
          <w:p w14:paraId="71C6D702" w14:textId="77777777" w:rsidR="00BF3F1E" w:rsidRPr="00421192" w:rsidRDefault="00180E90">
            <w:pPr>
              <w:jc w:val="both"/>
              <w:rPr>
                <w:rFonts w:cs="Arial"/>
                <w:bCs/>
                <w:szCs w:val="24"/>
                <w:lang w:val="en-GB"/>
              </w:rPr>
            </w:pPr>
            <w:r w:rsidRPr="00421192">
              <w:rPr>
                <w:rFonts w:cs="Arial"/>
                <w:bCs/>
                <w:szCs w:val="24"/>
                <w:lang w:val="en-GB"/>
              </w:rPr>
              <w:t>Announcement of results</w:t>
            </w:r>
          </w:p>
          <w:p w14:paraId="72937C10" w14:textId="39D9C0D1" w:rsidR="00BF3F1E" w:rsidRPr="00421192" w:rsidRDefault="00BF3F1E">
            <w:pPr>
              <w:jc w:val="both"/>
              <w:rPr>
                <w:rFonts w:cs="Arial"/>
                <w:bCs/>
                <w:szCs w:val="24"/>
                <w:lang w:val="en-GB"/>
              </w:rPr>
            </w:pPr>
          </w:p>
        </w:tc>
      </w:tr>
    </w:tbl>
    <w:p w14:paraId="573F36CF" w14:textId="03E1F8CF" w:rsidR="00180E90" w:rsidRPr="00BF3F1E" w:rsidRDefault="00036795" w:rsidP="00BF3F1E">
      <w:pPr>
        <w:spacing w:before="60" w:after="60"/>
        <w:jc w:val="both"/>
        <w:rPr>
          <w:rFonts w:cs="Arial"/>
          <w:b/>
          <w:bCs/>
          <w:color w:val="auto"/>
          <w:szCs w:val="24"/>
          <w:lang w:val="en-GB"/>
        </w:rPr>
      </w:pPr>
      <w:r w:rsidRPr="0032565F">
        <w:rPr>
          <w:rFonts w:cs="Arial"/>
          <w:b/>
          <w:bCs/>
          <w:color w:val="auto"/>
          <w:szCs w:val="24"/>
          <w:lang w:val="en-GB"/>
        </w:rPr>
        <w:t>Polish</w:t>
      </w:r>
      <w:r w:rsidR="00BF3F1E" w:rsidRPr="0032565F">
        <w:rPr>
          <w:rFonts w:cs="Arial"/>
          <w:b/>
          <w:bCs/>
          <w:color w:val="auto"/>
          <w:szCs w:val="24"/>
          <w:lang w:val="en-GB"/>
        </w:rPr>
        <w:t>/Taiwanese principal investigators, therefore, should be sure that their</w:t>
      </w:r>
      <w:r w:rsidR="00BF3F1E" w:rsidRPr="00BF3F1E">
        <w:rPr>
          <w:rFonts w:cs="Arial"/>
          <w:b/>
          <w:bCs/>
          <w:color w:val="auto"/>
          <w:szCs w:val="24"/>
          <w:lang w:val="en-GB"/>
        </w:rPr>
        <w:t xml:space="preserve"> counterpart submits a matching application by the relevant deadline.</w:t>
      </w:r>
    </w:p>
    <w:p w14:paraId="701ECA20" w14:textId="77777777" w:rsidR="00BF3F1E" w:rsidRDefault="00BF3F1E">
      <w:pPr>
        <w:shd w:val="clear" w:color="auto" w:fill="FFFFFF"/>
        <w:spacing w:before="40" w:after="40"/>
        <w:jc w:val="both"/>
        <w:rPr>
          <w:rFonts w:cs="Arial"/>
          <w:b/>
          <w:sz w:val="28"/>
          <w:szCs w:val="24"/>
          <w:shd w:val="clear" w:color="auto" w:fill="C6D9F1"/>
          <w:lang w:val="en-GB"/>
        </w:rPr>
      </w:pPr>
    </w:p>
    <w:p w14:paraId="265AF3D6" w14:textId="0113DD27" w:rsidR="008D55A8" w:rsidRDefault="00A312B0">
      <w:pPr>
        <w:shd w:val="clear" w:color="auto" w:fill="FFFFFF"/>
        <w:spacing w:before="40" w:after="40"/>
        <w:jc w:val="both"/>
        <w:rPr>
          <w:rFonts w:cs="Arial"/>
          <w:b/>
          <w:sz w:val="28"/>
          <w:szCs w:val="24"/>
          <w:shd w:val="clear" w:color="auto" w:fill="FBD4B4" w:themeFill="accent6" w:themeFillTint="66"/>
          <w:lang w:val="en-GB"/>
        </w:rPr>
      </w:pPr>
      <w:r w:rsidRPr="000A71CC">
        <w:rPr>
          <w:rFonts w:cs="Arial"/>
          <w:b/>
          <w:sz w:val="28"/>
          <w:szCs w:val="24"/>
          <w:shd w:val="clear" w:color="auto" w:fill="FBD4B4" w:themeFill="accent6" w:themeFillTint="66"/>
          <w:lang w:val="en-GB"/>
        </w:rPr>
        <w:t>Contact persons</w:t>
      </w:r>
    </w:p>
    <w:tbl>
      <w:tblPr>
        <w:tblW w:w="9885" w:type="dxa"/>
        <w:tblLayout w:type="fixed"/>
        <w:tblLook w:val="04A0" w:firstRow="1" w:lastRow="0" w:firstColumn="1" w:lastColumn="0" w:noHBand="0" w:noVBand="1"/>
      </w:tblPr>
      <w:tblGrid>
        <w:gridCol w:w="1241"/>
        <w:gridCol w:w="3617"/>
        <w:gridCol w:w="1202"/>
        <w:gridCol w:w="3825"/>
      </w:tblGrid>
      <w:tr w:rsidR="00F2051B" w14:paraId="7615A423" w14:textId="77777777" w:rsidTr="00AD65EC">
        <w:trPr>
          <w:trHeight w:val="112"/>
        </w:trPr>
        <w:tc>
          <w:tcPr>
            <w:tcW w:w="4858" w:type="dxa"/>
            <w:gridSpan w:val="2"/>
            <w:shd w:val="clear" w:color="auto" w:fill="auto"/>
            <w:hideMark/>
          </w:tcPr>
          <w:p w14:paraId="71586C91" w14:textId="33C6924A" w:rsidR="00F2051B" w:rsidRDefault="00F2051B" w:rsidP="00036795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On the </w:t>
            </w:r>
            <w:r w:rsidR="00036795">
              <w:rPr>
                <w:b/>
                <w:bCs/>
                <w:sz w:val="23"/>
                <w:szCs w:val="23"/>
              </w:rPr>
              <w:t>Polish</w:t>
            </w:r>
            <w:r>
              <w:rPr>
                <w:b/>
                <w:bCs/>
                <w:sz w:val="23"/>
                <w:szCs w:val="23"/>
              </w:rPr>
              <w:t xml:space="preserve"> side: </w:t>
            </w:r>
          </w:p>
        </w:tc>
        <w:tc>
          <w:tcPr>
            <w:tcW w:w="5027" w:type="dxa"/>
            <w:gridSpan w:val="2"/>
            <w:hideMark/>
          </w:tcPr>
          <w:p w14:paraId="6849E651" w14:textId="696FC75A" w:rsidR="00F2051B" w:rsidRDefault="00F2051B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On the </w:t>
            </w:r>
            <w:r w:rsidR="00BF3F1E">
              <w:rPr>
                <w:b/>
                <w:bCs/>
                <w:sz w:val="23"/>
                <w:szCs w:val="23"/>
              </w:rPr>
              <w:t>Taiwanese</w:t>
            </w:r>
            <w:r>
              <w:rPr>
                <w:b/>
                <w:bCs/>
                <w:sz w:val="23"/>
                <w:szCs w:val="23"/>
              </w:rPr>
              <w:t xml:space="preserve"> side:</w:t>
            </w:r>
          </w:p>
        </w:tc>
      </w:tr>
      <w:tr w:rsidR="00F2051B" w14:paraId="396FD6FD" w14:textId="77777777" w:rsidTr="00A92822">
        <w:trPr>
          <w:trHeight w:val="112"/>
        </w:trPr>
        <w:tc>
          <w:tcPr>
            <w:tcW w:w="4858" w:type="dxa"/>
            <w:gridSpan w:val="2"/>
            <w:hideMark/>
          </w:tcPr>
          <w:p w14:paraId="7CE84FAC" w14:textId="603A881B" w:rsidR="00F2051B" w:rsidRPr="00D004CF" w:rsidRDefault="00F438A3">
            <w:pPr>
              <w:pStyle w:val="Default"/>
              <w:rPr>
                <w:b/>
                <w:bCs/>
                <w:color w:val="auto"/>
                <w:sz w:val="23"/>
                <w:szCs w:val="23"/>
              </w:rPr>
            </w:pPr>
            <w:r w:rsidRPr="00D004CF">
              <w:rPr>
                <w:b/>
                <w:bCs/>
                <w:color w:val="auto"/>
                <w:sz w:val="23"/>
                <w:szCs w:val="23"/>
              </w:rPr>
              <w:t>ALEKSANDRA WIŚNIEWSKA</w:t>
            </w:r>
            <w:r w:rsidR="00500912" w:rsidRPr="00D004CF">
              <w:rPr>
                <w:b/>
                <w:bCs/>
                <w:color w:val="auto"/>
                <w:sz w:val="23"/>
                <w:szCs w:val="23"/>
              </w:rPr>
              <w:t xml:space="preserve"> (International Relations Of</w:t>
            </w:r>
            <w:r w:rsidR="0097775A" w:rsidRPr="00D004CF">
              <w:rPr>
                <w:b/>
                <w:bCs/>
                <w:color w:val="auto"/>
                <w:sz w:val="23"/>
                <w:szCs w:val="23"/>
              </w:rPr>
              <w:t>f</w:t>
            </w:r>
            <w:r w:rsidR="00500912" w:rsidRPr="00D004CF">
              <w:rPr>
                <w:b/>
                <w:bCs/>
                <w:color w:val="auto"/>
                <w:sz w:val="23"/>
                <w:szCs w:val="23"/>
              </w:rPr>
              <w:t xml:space="preserve">icer) </w:t>
            </w:r>
          </w:p>
          <w:p w14:paraId="3746D671" w14:textId="1A88F1EB" w:rsidR="00500912" w:rsidRPr="00D004CF" w:rsidRDefault="00500912">
            <w:pPr>
              <w:pStyle w:val="Default"/>
              <w:rPr>
                <w:color w:val="auto"/>
                <w:sz w:val="23"/>
                <w:szCs w:val="23"/>
              </w:rPr>
            </w:pPr>
            <w:r w:rsidRPr="00D004CF">
              <w:rPr>
                <w:color w:val="auto"/>
                <w:sz w:val="23"/>
                <w:szCs w:val="23"/>
              </w:rPr>
              <w:t>International Cooperation Department</w:t>
            </w:r>
          </w:p>
        </w:tc>
        <w:tc>
          <w:tcPr>
            <w:tcW w:w="5027" w:type="dxa"/>
            <w:gridSpan w:val="2"/>
            <w:hideMark/>
          </w:tcPr>
          <w:p w14:paraId="549C0368" w14:textId="606F4467" w:rsidR="00D52A87" w:rsidRDefault="00443782" w:rsidP="00D52A87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Sarah Cheng (Officer</w:t>
            </w:r>
            <w:r w:rsidR="00BF3F1E">
              <w:rPr>
                <w:b/>
                <w:bCs/>
                <w:sz w:val="23"/>
                <w:szCs w:val="23"/>
              </w:rPr>
              <w:t>)</w:t>
            </w:r>
            <w:r w:rsidR="00D52A87" w:rsidRPr="00BF3F1E">
              <w:rPr>
                <w:sz w:val="23"/>
                <w:szCs w:val="23"/>
              </w:rPr>
              <w:t xml:space="preserve"> </w:t>
            </w:r>
          </w:p>
          <w:p w14:paraId="5F713B43" w14:textId="669DF3BA" w:rsidR="00D52A87" w:rsidRPr="00BF3F1E" w:rsidRDefault="00D52A87" w:rsidP="00D52A87">
            <w:pPr>
              <w:pStyle w:val="Default"/>
              <w:rPr>
                <w:sz w:val="23"/>
                <w:szCs w:val="23"/>
              </w:rPr>
            </w:pPr>
            <w:r w:rsidRPr="00BF3F1E">
              <w:rPr>
                <w:sz w:val="23"/>
                <w:szCs w:val="23"/>
              </w:rPr>
              <w:t>Department of International Affairs</w:t>
            </w:r>
          </w:p>
          <w:p w14:paraId="339D6D1E" w14:textId="6EA3ACCF" w:rsidR="00F2051B" w:rsidRDefault="00F2051B">
            <w:pPr>
              <w:pStyle w:val="Default"/>
              <w:rPr>
                <w:sz w:val="23"/>
                <w:szCs w:val="23"/>
              </w:rPr>
            </w:pPr>
          </w:p>
        </w:tc>
      </w:tr>
      <w:tr w:rsidR="00F2051B" w14:paraId="1ECF5E45" w14:textId="77777777" w:rsidTr="00A92822">
        <w:trPr>
          <w:trHeight w:val="250"/>
        </w:trPr>
        <w:tc>
          <w:tcPr>
            <w:tcW w:w="4858" w:type="dxa"/>
            <w:gridSpan w:val="2"/>
            <w:hideMark/>
          </w:tcPr>
          <w:p w14:paraId="12977F81" w14:textId="679D15BF" w:rsidR="00F2051B" w:rsidRPr="00D004CF" w:rsidRDefault="00500912">
            <w:pPr>
              <w:pStyle w:val="Default"/>
              <w:rPr>
                <w:b/>
                <w:bCs/>
                <w:color w:val="auto"/>
                <w:sz w:val="23"/>
                <w:szCs w:val="23"/>
              </w:rPr>
            </w:pPr>
            <w:r w:rsidRPr="00D004CF">
              <w:rPr>
                <w:b/>
                <w:bCs/>
                <w:color w:val="auto"/>
                <w:sz w:val="23"/>
                <w:szCs w:val="23"/>
              </w:rPr>
              <w:t>Polish Academy of Sciences</w:t>
            </w:r>
          </w:p>
          <w:p w14:paraId="185C8AF9" w14:textId="314C29C1" w:rsidR="00A92822" w:rsidRPr="00D004CF" w:rsidRDefault="00500912">
            <w:pPr>
              <w:pStyle w:val="Default"/>
              <w:rPr>
                <w:color w:val="auto"/>
                <w:sz w:val="23"/>
                <w:szCs w:val="23"/>
              </w:rPr>
            </w:pPr>
            <w:r w:rsidRPr="00D004CF">
              <w:rPr>
                <w:color w:val="auto"/>
                <w:sz w:val="23"/>
                <w:szCs w:val="23"/>
              </w:rPr>
              <w:t xml:space="preserve">Address: Plac Defilad 1 </w:t>
            </w:r>
          </w:p>
          <w:p w14:paraId="5903384D" w14:textId="146596F2" w:rsidR="00F2051B" w:rsidRPr="00D004CF" w:rsidRDefault="00500912">
            <w:pPr>
              <w:pStyle w:val="Default"/>
              <w:rPr>
                <w:color w:val="auto"/>
                <w:sz w:val="23"/>
                <w:szCs w:val="23"/>
              </w:rPr>
            </w:pPr>
            <w:r w:rsidRPr="00D004CF">
              <w:rPr>
                <w:color w:val="auto"/>
                <w:sz w:val="23"/>
                <w:szCs w:val="23"/>
              </w:rPr>
              <w:t>00-901 Warsaw</w:t>
            </w:r>
          </w:p>
        </w:tc>
        <w:tc>
          <w:tcPr>
            <w:tcW w:w="5027" w:type="dxa"/>
            <w:gridSpan w:val="2"/>
          </w:tcPr>
          <w:p w14:paraId="71C1F4B2" w14:textId="77777777" w:rsidR="00A92822" w:rsidRDefault="00A92822" w:rsidP="00F2051B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Academia Sinica</w:t>
            </w:r>
            <w:r>
              <w:rPr>
                <w:sz w:val="23"/>
                <w:szCs w:val="23"/>
              </w:rPr>
              <w:t xml:space="preserve"> </w:t>
            </w:r>
          </w:p>
          <w:p w14:paraId="6B93C3E7" w14:textId="26F074EA" w:rsidR="00F2051B" w:rsidRDefault="00A92822" w:rsidP="00F2051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Address:  No. 128, Sec. 2, Academia Road, Taipei 11529, Taiwan</w:t>
            </w:r>
          </w:p>
        </w:tc>
      </w:tr>
      <w:tr w:rsidR="00F2051B" w14:paraId="12BB1F3C" w14:textId="77777777" w:rsidTr="00AD65EC">
        <w:trPr>
          <w:trHeight w:val="112"/>
        </w:trPr>
        <w:tc>
          <w:tcPr>
            <w:tcW w:w="1241" w:type="dxa"/>
            <w:shd w:val="clear" w:color="auto" w:fill="auto"/>
            <w:hideMark/>
          </w:tcPr>
          <w:p w14:paraId="7518B495" w14:textId="77777777" w:rsidR="00F2051B" w:rsidRPr="00D004CF" w:rsidRDefault="00F2051B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 w:rsidRPr="00D004CF">
              <w:rPr>
                <w:color w:val="auto"/>
                <w:sz w:val="23"/>
                <w:szCs w:val="23"/>
              </w:rPr>
              <w:t xml:space="preserve">Tel: </w:t>
            </w:r>
          </w:p>
        </w:tc>
        <w:tc>
          <w:tcPr>
            <w:tcW w:w="3617" w:type="dxa"/>
            <w:hideMark/>
          </w:tcPr>
          <w:p w14:paraId="4FD4A752" w14:textId="3108687B" w:rsidR="00F2051B" w:rsidRPr="00D004CF" w:rsidRDefault="00D52A87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 w:rsidRPr="00D004CF">
              <w:rPr>
                <w:color w:val="auto"/>
                <w:sz w:val="23"/>
                <w:szCs w:val="23"/>
              </w:rPr>
              <w:t>+48-22-182-651</w:t>
            </w:r>
            <w:r w:rsidR="00B80571" w:rsidRPr="00D004CF">
              <w:rPr>
                <w:rFonts w:hint="eastAsia"/>
                <w:color w:val="auto"/>
                <w:sz w:val="23"/>
                <w:szCs w:val="23"/>
                <w:lang w:eastAsia="zh-TW"/>
              </w:rPr>
              <w:t>2</w:t>
            </w:r>
          </w:p>
        </w:tc>
        <w:tc>
          <w:tcPr>
            <w:tcW w:w="1202" w:type="dxa"/>
            <w:hideMark/>
          </w:tcPr>
          <w:p w14:paraId="2C23E3E9" w14:textId="77777777" w:rsidR="00F2051B" w:rsidRDefault="00F2051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Tel: </w:t>
            </w:r>
          </w:p>
        </w:tc>
        <w:tc>
          <w:tcPr>
            <w:tcW w:w="3825" w:type="dxa"/>
          </w:tcPr>
          <w:p w14:paraId="77EB236E" w14:textId="4230FC05" w:rsidR="00F2051B" w:rsidRDefault="0044378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886-2-2789-8054</w:t>
            </w:r>
          </w:p>
        </w:tc>
      </w:tr>
      <w:tr w:rsidR="00F2051B" w14:paraId="3ADDFBD2" w14:textId="77777777" w:rsidTr="00AD65EC">
        <w:trPr>
          <w:trHeight w:val="715"/>
        </w:trPr>
        <w:tc>
          <w:tcPr>
            <w:tcW w:w="1241" w:type="dxa"/>
            <w:shd w:val="clear" w:color="auto" w:fill="auto"/>
            <w:hideMark/>
          </w:tcPr>
          <w:p w14:paraId="2FAA0668" w14:textId="77777777" w:rsidR="00F2051B" w:rsidRPr="00D004CF" w:rsidRDefault="00F2051B" w:rsidP="00F2051B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 w:rsidRPr="00D004CF">
              <w:rPr>
                <w:color w:val="auto"/>
                <w:sz w:val="23"/>
                <w:szCs w:val="23"/>
              </w:rPr>
              <w:t xml:space="preserve">E-mail: </w:t>
            </w:r>
          </w:p>
          <w:p w14:paraId="28C493CE" w14:textId="77777777" w:rsidR="00F2051B" w:rsidRPr="00D004CF" w:rsidRDefault="00F2051B" w:rsidP="00F2051B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 w:rsidRPr="00D004CF">
              <w:rPr>
                <w:color w:val="auto"/>
                <w:sz w:val="23"/>
                <w:szCs w:val="23"/>
              </w:rPr>
              <w:t xml:space="preserve">URL: </w:t>
            </w:r>
          </w:p>
        </w:tc>
        <w:tc>
          <w:tcPr>
            <w:tcW w:w="3617" w:type="dxa"/>
            <w:hideMark/>
          </w:tcPr>
          <w:p w14:paraId="18671F61" w14:textId="12FB94D1" w:rsidR="00F2051B" w:rsidRPr="00D004CF" w:rsidRDefault="00B80571" w:rsidP="00F2051B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 w:rsidRPr="00D004CF">
              <w:rPr>
                <w:color w:val="auto"/>
                <w:sz w:val="23"/>
                <w:szCs w:val="23"/>
              </w:rPr>
              <w:t>aleksandra.wisniewska</w:t>
            </w:r>
            <w:r w:rsidR="00D52A87" w:rsidRPr="00D004CF">
              <w:rPr>
                <w:color w:val="auto"/>
                <w:sz w:val="23"/>
                <w:szCs w:val="23"/>
              </w:rPr>
              <w:t>@pan.pl</w:t>
            </w:r>
          </w:p>
          <w:p w14:paraId="472B8209" w14:textId="75BFA3BD" w:rsidR="00F2051B" w:rsidRPr="00D004CF" w:rsidRDefault="00D52A87" w:rsidP="00F2051B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 w:rsidRPr="00D004CF">
              <w:rPr>
                <w:color w:val="auto"/>
                <w:sz w:val="23"/>
                <w:szCs w:val="23"/>
              </w:rPr>
              <w:t>https://www.pan.pl/</w:t>
            </w:r>
          </w:p>
        </w:tc>
        <w:tc>
          <w:tcPr>
            <w:tcW w:w="1202" w:type="dxa"/>
            <w:hideMark/>
          </w:tcPr>
          <w:p w14:paraId="6B287D24" w14:textId="77777777" w:rsidR="00F2051B" w:rsidRDefault="00F2051B" w:rsidP="00F2051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E-mail: </w:t>
            </w:r>
          </w:p>
          <w:p w14:paraId="0B55C12C" w14:textId="77777777" w:rsidR="00F2051B" w:rsidRDefault="00F2051B" w:rsidP="00F2051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URL</w:t>
            </w:r>
          </w:p>
        </w:tc>
        <w:tc>
          <w:tcPr>
            <w:tcW w:w="3825" w:type="dxa"/>
          </w:tcPr>
          <w:p w14:paraId="4B4688B4" w14:textId="4821A4DC" w:rsidR="00F2051B" w:rsidRDefault="00443782" w:rsidP="00F2051B">
            <w:pPr>
              <w:pStyle w:val="Default"/>
              <w:jc w:val="both"/>
              <w:rPr>
                <w:sz w:val="23"/>
                <w:szCs w:val="23"/>
              </w:rPr>
            </w:pPr>
            <w:r>
              <w:t>sarahc</w:t>
            </w:r>
            <w:r w:rsidR="00BF3F1E">
              <w:t>@</w:t>
            </w:r>
            <w:r w:rsidR="00621C96">
              <w:t>as</w:t>
            </w:r>
            <w:r w:rsidR="00BF3F1E">
              <w:t>.edu.tw</w:t>
            </w:r>
          </w:p>
          <w:p w14:paraId="0C7335A7" w14:textId="64CE79FD" w:rsidR="00F2051B" w:rsidRDefault="00BF3F1E" w:rsidP="00F2051B">
            <w:pPr>
              <w:pStyle w:val="Default"/>
              <w:jc w:val="both"/>
              <w:rPr>
                <w:sz w:val="23"/>
                <w:szCs w:val="23"/>
              </w:rPr>
            </w:pPr>
            <w:hyperlink r:id="rId9" w:history="1">
              <w:r w:rsidRPr="006F1ECE">
                <w:rPr>
                  <w:rStyle w:val="Hipercze"/>
                  <w:color w:val="auto"/>
                </w:rPr>
                <w:t>http://dia.sinica.edu.tw/</w:t>
              </w:r>
            </w:hyperlink>
            <w:r w:rsidRPr="006F1ECE">
              <w:rPr>
                <w:color w:val="auto"/>
              </w:rPr>
              <w:t xml:space="preserve"> </w:t>
            </w:r>
          </w:p>
        </w:tc>
      </w:tr>
    </w:tbl>
    <w:p w14:paraId="265AF3F9" w14:textId="77777777" w:rsidR="008D55A8" w:rsidRPr="00B20E28" w:rsidRDefault="008D55A8" w:rsidP="003E2F98">
      <w:pPr>
        <w:pStyle w:val="Stopka"/>
        <w:rPr>
          <w:rFonts w:cs="Arial"/>
        </w:rPr>
      </w:pPr>
    </w:p>
    <w:sectPr w:rsidR="008D55A8" w:rsidRPr="00B20E28" w:rsidSect="005B1F59">
      <w:headerReference w:type="default" r:id="rId10"/>
      <w:footerReference w:type="default" r:id="rId11"/>
      <w:pgSz w:w="11906" w:h="16838"/>
      <w:pgMar w:top="1560" w:right="1134" w:bottom="567" w:left="1134" w:header="284" w:footer="284" w:gutter="0"/>
      <w:pgNumType w:start="1"/>
      <w:cols w:space="708"/>
      <w:formProt w:val="0"/>
      <w:docGrid w:linePitch="326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77B29C" w14:textId="77777777" w:rsidR="00A3323C" w:rsidRDefault="00A3323C">
      <w:r>
        <w:separator/>
      </w:r>
    </w:p>
  </w:endnote>
  <w:endnote w:type="continuationSeparator" w:id="0">
    <w:p w14:paraId="5607FEBA" w14:textId="77777777" w:rsidR="00A3323C" w:rsidRDefault="00A332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1"/>
    <w:family w:val="swiss"/>
    <w:pitch w:val="variable"/>
  </w:font>
  <w:font w:name="Droid Sans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AF403" w14:textId="21B83551" w:rsidR="008D55A8" w:rsidRDefault="00A312B0">
    <w:pPr>
      <w:pStyle w:val="Stopka"/>
      <w:jc w:val="right"/>
      <w:rPr>
        <w:sz w:val="20"/>
      </w:rPr>
    </w:pPr>
    <w:r>
      <w:fldChar w:fldCharType="begin"/>
    </w:r>
    <w:r>
      <w:instrText>PAGE</w:instrText>
    </w:r>
    <w:r>
      <w:fldChar w:fldCharType="separate"/>
    </w:r>
    <w:r w:rsidR="00064F51">
      <w:rPr>
        <w:noProof/>
      </w:rPr>
      <w:t>1</w:t>
    </w:r>
    <w:r>
      <w:fldChar w:fldCharType="end"/>
    </w:r>
    <w:r>
      <w:rPr>
        <w:sz w:val="20"/>
      </w:rPr>
      <w:t>/</w:t>
    </w:r>
    <w:r>
      <w:rPr>
        <w:sz w:val="20"/>
      </w:rPr>
      <w:fldChar w:fldCharType="begin"/>
    </w:r>
    <w:r>
      <w:instrText>NUMPAGES</w:instrText>
    </w:r>
    <w:r>
      <w:fldChar w:fldCharType="separate"/>
    </w:r>
    <w:r w:rsidR="00064F51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B96B70" w14:textId="77777777" w:rsidR="00A3323C" w:rsidRDefault="00A3323C">
      <w:r>
        <w:separator/>
      </w:r>
    </w:p>
  </w:footnote>
  <w:footnote w:type="continuationSeparator" w:id="0">
    <w:p w14:paraId="17EF44EF" w14:textId="77777777" w:rsidR="00A3323C" w:rsidRDefault="00A332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24" w:type="dxa"/>
      <w:tblBorders>
        <w:top w:val="nil"/>
        <w:left w:val="nil"/>
        <w:bottom w:val="nil"/>
        <w:right w:val="nil"/>
        <w:insideH w:val="nil"/>
        <w:insideV w:val="nil"/>
      </w:tblBorders>
      <w:tblLook w:val="04A0" w:firstRow="1" w:lastRow="0" w:firstColumn="1" w:lastColumn="0" w:noHBand="0" w:noVBand="1"/>
    </w:tblPr>
    <w:tblGrid>
      <w:gridCol w:w="3259"/>
      <w:gridCol w:w="2876"/>
      <w:gridCol w:w="3479"/>
    </w:tblGrid>
    <w:tr w:rsidR="008D55A8" w14:paraId="265AF401" w14:textId="77777777">
      <w:tc>
        <w:tcPr>
          <w:tcW w:w="3342" w:type="dxa"/>
          <w:tcBorders>
            <w:top w:val="nil"/>
            <w:left w:val="nil"/>
            <w:bottom w:val="nil"/>
            <w:right w:val="nil"/>
          </w:tcBorders>
          <w:shd w:val="clear" w:color="auto" w:fill="FFFFFF"/>
        </w:tcPr>
        <w:p w14:paraId="265AF3FE" w14:textId="5E9CB0F8" w:rsidR="008D55A8" w:rsidRDefault="00650E90">
          <w:pPr>
            <w:pStyle w:val="Nagwek"/>
          </w:pPr>
          <w:r>
            <w:rPr>
              <w:noProof/>
              <w:lang w:val="en-US" w:eastAsia="zh-TW"/>
            </w:rPr>
            <w:drawing>
              <wp:anchor distT="0" distB="0" distL="114300" distR="114300" simplePos="0" relativeHeight="251659264" behindDoc="0" locked="0" layoutInCell="1" allowOverlap="1" wp14:anchorId="1D4DAA7F" wp14:editId="0145497E">
                <wp:simplePos x="0" y="0"/>
                <wp:positionH relativeFrom="column">
                  <wp:posOffset>2540</wp:posOffset>
                </wp:positionH>
                <wp:positionV relativeFrom="paragraph">
                  <wp:posOffset>54797</wp:posOffset>
                </wp:positionV>
                <wp:extent cx="775786" cy="610455"/>
                <wp:effectExtent l="0" t="0" r="5715" b="0"/>
                <wp:wrapTopAndBottom/>
                <wp:docPr id="2" name="圖片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5786" cy="6104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997" w:type="dxa"/>
          <w:tcBorders>
            <w:top w:val="nil"/>
            <w:left w:val="nil"/>
            <w:bottom w:val="nil"/>
            <w:right w:val="nil"/>
          </w:tcBorders>
          <w:shd w:val="clear" w:color="auto" w:fill="FFFFFF"/>
        </w:tcPr>
        <w:p w14:paraId="265AF3FF" w14:textId="77777777" w:rsidR="008D55A8" w:rsidRDefault="008D55A8">
          <w:pPr>
            <w:pStyle w:val="Nagwek"/>
            <w:jc w:val="right"/>
            <w:rPr>
              <w:color w:val="0070C0"/>
              <w:sz w:val="20"/>
            </w:rPr>
          </w:pPr>
        </w:p>
      </w:tc>
      <w:tc>
        <w:tcPr>
          <w:tcW w:w="3576" w:type="dxa"/>
          <w:tcBorders>
            <w:top w:val="nil"/>
            <w:left w:val="nil"/>
            <w:bottom w:val="nil"/>
            <w:right w:val="nil"/>
          </w:tcBorders>
          <w:shd w:val="clear" w:color="auto" w:fill="FFFFFF"/>
        </w:tcPr>
        <w:p w14:paraId="265AF400" w14:textId="6911BCD0" w:rsidR="008D55A8" w:rsidRDefault="00C30FEE">
          <w:pPr>
            <w:pStyle w:val="Nagwek"/>
            <w:ind w:right="1020"/>
            <w:jc w:val="right"/>
          </w:pPr>
          <w:r>
            <w:rPr>
              <w:noProof/>
              <w:lang w:val="en-US" w:eastAsia="zh-TW"/>
            </w:rPr>
            <w:drawing>
              <wp:anchor distT="0" distB="0" distL="114300" distR="114300" simplePos="0" relativeHeight="251658240" behindDoc="0" locked="0" layoutInCell="1" allowOverlap="1" wp14:anchorId="5A8BCA04" wp14:editId="6CF52736">
                <wp:simplePos x="0" y="0"/>
                <wp:positionH relativeFrom="column">
                  <wp:posOffset>1337310</wp:posOffset>
                </wp:positionH>
                <wp:positionV relativeFrom="paragraph">
                  <wp:posOffset>384</wp:posOffset>
                </wp:positionV>
                <wp:extent cx="723900" cy="719455"/>
                <wp:effectExtent l="0" t="0" r="0" b="4445"/>
                <wp:wrapThrough wrapText="bothSides">
                  <wp:wrapPolygon edited="0">
                    <wp:start x="6821" y="0"/>
                    <wp:lineTo x="3411" y="2288"/>
                    <wp:lineTo x="0" y="6863"/>
                    <wp:lineTo x="0" y="12583"/>
                    <wp:lineTo x="2274" y="18874"/>
                    <wp:lineTo x="6821" y="21162"/>
                    <wp:lineTo x="14779" y="21162"/>
                    <wp:lineTo x="18189" y="18874"/>
                    <wp:lineTo x="21032" y="14298"/>
                    <wp:lineTo x="21032" y="4004"/>
                    <wp:lineTo x="14779" y="0"/>
                    <wp:lineTo x="6821" y="0"/>
                  </wp:wrapPolygon>
                </wp:wrapThrough>
                <wp:docPr id="3" name="Obrázek 30" descr="Obsah obrázku text, exteriér, podepsat, modrá&#10;&#10;Popis byl vytvořen automatick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0" name="Obrázek 30" descr="Obsah obrázku text, exteriér, podepsat, modrá&#10;&#10;Popis byl vytvořen automatick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194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>
            <w:t xml:space="preserve">  </w:t>
          </w:r>
        </w:p>
      </w:tc>
    </w:tr>
  </w:tbl>
  <w:p w14:paraId="265AF402" w14:textId="77777777" w:rsidR="008D55A8" w:rsidRDefault="008D55A8">
    <w:pPr>
      <w:pStyle w:val="Nagwek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7096B"/>
    <w:multiLevelType w:val="hybridMultilevel"/>
    <w:tmpl w:val="DEF045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04AD8"/>
    <w:multiLevelType w:val="multilevel"/>
    <w:tmpl w:val="030E72C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05A11BD"/>
    <w:multiLevelType w:val="hybridMultilevel"/>
    <w:tmpl w:val="AAFAAA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BE643C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b/>
        <w:i w:val="0"/>
        <w:color w:val="auto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452A6"/>
    <w:multiLevelType w:val="multilevel"/>
    <w:tmpl w:val="F69E9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AD3740"/>
    <w:multiLevelType w:val="hybridMultilevel"/>
    <w:tmpl w:val="92F68B7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3AE3DE4"/>
    <w:multiLevelType w:val="multilevel"/>
    <w:tmpl w:val="37D0AA1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5312FAB"/>
    <w:multiLevelType w:val="multilevel"/>
    <w:tmpl w:val="DD50F608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-"/>
      <w:lvlJc w:val="left"/>
      <w:pPr>
        <w:ind w:left="108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7" w15:restartNumberingAfterBreak="0">
    <w:nsid w:val="169457C8"/>
    <w:multiLevelType w:val="hybridMultilevel"/>
    <w:tmpl w:val="B58EA8BC"/>
    <w:lvl w:ilvl="0" w:tplc="3BE643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D53945"/>
    <w:multiLevelType w:val="hybridMultilevel"/>
    <w:tmpl w:val="A656D1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2B10B5"/>
    <w:multiLevelType w:val="hybridMultilevel"/>
    <w:tmpl w:val="560EA9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B4213B"/>
    <w:multiLevelType w:val="hybridMultilevel"/>
    <w:tmpl w:val="01CEA7E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E264376"/>
    <w:multiLevelType w:val="multilevel"/>
    <w:tmpl w:val="970A030A"/>
    <w:lvl w:ilvl="0">
      <w:start w:val="1"/>
      <w:numFmt w:val="bullet"/>
      <w:lvlText w:val=""/>
      <w:lvlJc w:val="left"/>
      <w:pPr>
        <w:ind w:left="426" w:hanging="360"/>
      </w:pPr>
      <w:rPr>
        <w:rFonts w:ascii="Symbol" w:hAnsi="Symbol" w:cs="Symbol" w:hint="default"/>
        <w:b/>
        <w:i w:val="0"/>
        <w:color w:val="00000A"/>
      </w:rPr>
    </w:lvl>
    <w:lvl w:ilvl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6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8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2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74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86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202D220A"/>
    <w:multiLevelType w:val="hybridMultilevel"/>
    <w:tmpl w:val="0B9499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5851D4"/>
    <w:multiLevelType w:val="hybridMultilevel"/>
    <w:tmpl w:val="FF06250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25C4C4A"/>
    <w:multiLevelType w:val="hybridMultilevel"/>
    <w:tmpl w:val="00DC40DC"/>
    <w:lvl w:ilvl="0" w:tplc="3BE643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i w:val="0"/>
        <w:color w:val="auto"/>
      </w:rPr>
    </w:lvl>
    <w:lvl w:ilvl="1" w:tplc="C526B45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/>
        <w:i w:val="0"/>
        <w:color w:val="auto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9227D8"/>
    <w:multiLevelType w:val="hybridMultilevel"/>
    <w:tmpl w:val="7B6693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6F3B81"/>
    <w:multiLevelType w:val="hybridMultilevel"/>
    <w:tmpl w:val="EA066D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703685"/>
    <w:multiLevelType w:val="multilevel"/>
    <w:tmpl w:val="777EA46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2EDE2D42"/>
    <w:multiLevelType w:val="multilevel"/>
    <w:tmpl w:val="17D82CF6"/>
    <w:lvl w:ilvl="0">
      <w:start w:val="1"/>
      <w:numFmt w:val="lowerLetter"/>
      <w:lvlText w:val="%1)"/>
      <w:lvlJc w:val="left"/>
      <w:pPr>
        <w:ind w:left="363" w:hanging="360"/>
      </w:pPr>
    </w:lvl>
    <w:lvl w:ilvl="1">
      <w:start w:val="1"/>
      <w:numFmt w:val="lowerLetter"/>
      <w:lvlText w:val="%2."/>
      <w:lvlJc w:val="left"/>
      <w:pPr>
        <w:ind w:left="1083" w:hanging="360"/>
      </w:pPr>
    </w:lvl>
    <w:lvl w:ilvl="2">
      <w:start w:val="1"/>
      <w:numFmt w:val="lowerRoman"/>
      <w:lvlText w:val="%3."/>
      <w:lvlJc w:val="right"/>
      <w:pPr>
        <w:ind w:left="1803" w:hanging="180"/>
      </w:pPr>
    </w:lvl>
    <w:lvl w:ilvl="3">
      <w:start w:val="1"/>
      <w:numFmt w:val="decimal"/>
      <w:lvlText w:val="%4."/>
      <w:lvlJc w:val="left"/>
      <w:pPr>
        <w:ind w:left="2523" w:hanging="360"/>
      </w:pPr>
    </w:lvl>
    <w:lvl w:ilvl="4">
      <w:start w:val="1"/>
      <w:numFmt w:val="lowerLetter"/>
      <w:lvlText w:val="%5."/>
      <w:lvlJc w:val="left"/>
      <w:pPr>
        <w:ind w:left="3243" w:hanging="360"/>
      </w:pPr>
    </w:lvl>
    <w:lvl w:ilvl="5">
      <w:start w:val="1"/>
      <w:numFmt w:val="lowerRoman"/>
      <w:lvlText w:val="%6."/>
      <w:lvlJc w:val="right"/>
      <w:pPr>
        <w:ind w:left="3963" w:hanging="180"/>
      </w:pPr>
    </w:lvl>
    <w:lvl w:ilvl="6">
      <w:start w:val="1"/>
      <w:numFmt w:val="decimal"/>
      <w:lvlText w:val="%7."/>
      <w:lvlJc w:val="left"/>
      <w:pPr>
        <w:ind w:left="4683" w:hanging="360"/>
      </w:pPr>
    </w:lvl>
    <w:lvl w:ilvl="7">
      <w:start w:val="1"/>
      <w:numFmt w:val="lowerLetter"/>
      <w:lvlText w:val="%8."/>
      <w:lvlJc w:val="left"/>
      <w:pPr>
        <w:ind w:left="5403" w:hanging="360"/>
      </w:pPr>
    </w:lvl>
    <w:lvl w:ilvl="8">
      <w:start w:val="1"/>
      <w:numFmt w:val="lowerRoman"/>
      <w:lvlText w:val="%9."/>
      <w:lvlJc w:val="right"/>
      <w:pPr>
        <w:ind w:left="6123" w:hanging="180"/>
      </w:pPr>
    </w:lvl>
  </w:abstractNum>
  <w:abstractNum w:abstractNumId="19" w15:restartNumberingAfterBreak="0">
    <w:nsid w:val="36017CA8"/>
    <w:multiLevelType w:val="hybridMultilevel"/>
    <w:tmpl w:val="62DE56E4"/>
    <w:lvl w:ilvl="0" w:tplc="C526B4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color w:val="auto"/>
      </w:rPr>
    </w:lvl>
    <w:lvl w:ilvl="1" w:tplc="C526B45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/>
        <w:i w:val="0"/>
        <w:color w:val="auto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01306D"/>
    <w:multiLevelType w:val="multilevel"/>
    <w:tmpl w:val="0BFC263E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905418F"/>
    <w:multiLevelType w:val="multilevel"/>
    <w:tmpl w:val="9BCC5EA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40815BCA"/>
    <w:multiLevelType w:val="hybridMultilevel"/>
    <w:tmpl w:val="2AC2B2F2"/>
    <w:lvl w:ilvl="0" w:tplc="51D6FEA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7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4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1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</w:abstractNum>
  <w:abstractNum w:abstractNumId="23" w15:restartNumberingAfterBreak="0">
    <w:nsid w:val="47362428"/>
    <w:multiLevelType w:val="multilevel"/>
    <w:tmpl w:val="9A4AAF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7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46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1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0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2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06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4BAF359F"/>
    <w:multiLevelType w:val="multilevel"/>
    <w:tmpl w:val="C780F79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4FA36D73"/>
    <w:multiLevelType w:val="hybridMultilevel"/>
    <w:tmpl w:val="575852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4C7979"/>
    <w:multiLevelType w:val="hybridMultilevel"/>
    <w:tmpl w:val="BAE8C500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BAD57D7"/>
    <w:multiLevelType w:val="hybridMultilevel"/>
    <w:tmpl w:val="2AA8E2C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BE643C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F5B7948"/>
    <w:multiLevelType w:val="hybridMultilevel"/>
    <w:tmpl w:val="36BE9C44"/>
    <w:lvl w:ilvl="0" w:tplc="42F407EC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0586D74"/>
    <w:multiLevelType w:val="multilevel"/>
    <w:tmpl w:val="7C6CD5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63CE2013"/>
    <w:multiLevelType w:val="multilevel"/>
    <w:tmpl w:val="546C167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6E6A2217"/>
    <w:multiLevelType w:val="hybridMultilevel"/>
    <w:tmpl w:val="182E185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304425E"/>
    <w:multiLevelType w:val="multilevel"/>
    <w:tmpl w:val="C5F496D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3" w15:restartNumberingAfterBreak="0">
    <w:nsid w:val="7462335C"/>
    <w:multiLevelType w:val="hybridMultilevel"/>
    <w:tmpl w:val="990CF9D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BE643C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b/>
        <w:i w:val="0"/>
        <w:color w:val="auto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8DF4FBA"/>
    <w:multiLevelType w:val="hybridMultilevel"/>
    <w:tmpl w:val="CA5E1C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0912CE"/>
    <w:multiLevelType w:val="hybridMultilevel"/>
    <w:tmpl w:val="5D7CC6AC"/>
    <w:lvl w:ilvl="0" w:tplc="5CDCFDDA">
      <w:start w:val="1"/>
      <w:numFmt w:val="lowerLetter"/>
      <w:lvlText w:val="%1)"/>
      <w:lvlJc w:val="left"/>
      <w:pPr>
        <w:ind w:left="363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3" w:hanging="360"/>
      </w:pPr>
    </w:lvl>
    <w:lvl w:ilvl="2" w:tplc="0405001B" w:tentative="1">
      <w:start w:val="1"/>
      <w:numFmt w:val="lowerRoman"/>
      <w:lvlText w:val="%3."/>
      <w:lvlJc w:val="right"/>
      <w:pPr>
        <w:ind w:left="1803" w:hanging="180"/>
      </w:pPr>
    </w:lvl>
    <w:lvl w:ilvl="3" w:tplc="0405000F" w:tentative="1">
      <w:start w:val="1"/>
      <w:numFmt w:val="decimal"/>
      <w:lvlText w:val="%4."/>
      <w:lvlJc w:val="left"/>
      <w:pPr>
        <w:ind w:left="2523" w:hanging="360"/>
      </w:pPr>
    </w:lvl>
    <w:lvl w:ilvl="4" w:tplc="04050019" w:tentative="1">
      <w:start w:val="1"/>
      <w:numFmt w:val="lowerLetter"/>
      <w:lvlText w:val="%5."/>
      <w:lvlJc w:val="left"/>
      <w:pPr>
        <w:ind w:left="3243" w:hanging="360"/>
      </w:pPr>
    </w:lvl>
    <w:lvl w:ilvl="5" w:tplc="0405001B" w:tentative="1">
      <w:start w:val="1"/>
      <w:numFmt w:val="lowerRoman"/>
      <w:lvlText w:val="%6."/>
      <w:lvlJc w:val="right"/>
      <w:pPr>
        <w:ind w:left="3963" w:hanging="180"/>
      </w:pPr>
    </w:lvl>
    <w:lvl w:ilvl="6" w:tplc="0405000F" w:tentative="1">
      <w:start w:val="1"/>
      <w:numFmt w:val="decimal"/>
      <w:lvlText w:val="%7."/>
      <w:lvlJc w:val="left"/>
      <w:pPr>
        <w:ind w:left="4683" w:hanging="360"/>
      </w:pPr>
    </w:lvl>
    <w:lvl w:ilvl="7" w:tplc="04050019" w:tentative="1">
      <w:start w:val="1"/>
      <w:numFmt w:val="lowerLetter"/>
      <w:lvlText w:val="%8."/>
      <w:lvlJc w:val="left"/>
      <w:pPr>
        <w:ind w:left="5403" w:hanging="360"/>
      </w:pPr>
    </w:lvl>
    <w:lvl w:ilvl="8" w:tplc="0405001B" w:tentative="1">
      <w:start w:val="1"/>
      <w:numFmt w:val="lowerRoman"/>
      <w:lvlText w:val="%9."/>
      <w:lvlJc w:val="right"/>
      <w:pPr>
        <w:ind w:left="6123" w:hanging="180"/>
      </w:pPr>
    </w:lvl>
  </w:abstractNum>
  <w:num w:numId="1" w16cid:durableId="1707489948">
    <w:abstractNumId w:val="29"/>
  </w:num>
  <w:num w:numId="2" w16cid:durableId="468864139">
    <w:abstractNumId w:val="23"/>
  </w:num>
  <w:num w:numId="3" w16cid:durableId="64225432">
    <w:abstractNumId w:val="11"/>
  </w:num>
  <w:num w:numId="4" w16cid:durableId="222562726">
    <w:abstractNumId w:val="1"/>
  </w:num>
  <w:num w:numId="5" w16cid:durableId="1331712873">
    <w:abstractNumId w:val="21"/>
  </w:num>
  <w:num w:numId="6" w16cid:durableId="920721118">
    <w:abstractNumId w:val="30"/>
  </w:num>
  <w:num w:numId="7" w16cid:durableId="1372345830">
    <w:abstractNumId w:val="20"/>
  </w:num>
  <w:num w:numId="8" w16cid:durableId="1287393243">
    <w:abstractNumId w:val="18"/>
  </w:num>
  <w:num w:numId="9" w16cid:durableId="247350527">
    <w:abstractNumId w:val="17"/>
  </w:num>
  <w:num w:numId="10" w16cid:durableId="1197084228">
    <w:abstractNumId w:val="24"/>
  </w:num>
  <w:num w:numId="11" w16cid:durableId="82462455">
    <w:abstractNumId w:val="5"/>
  </w:num>
  <w:num w:numId="12" w16cid:durableId="1006639623">
    <w:abstractNumId w:val="32"/>
  </w:num>
  <w:num w:numId="13" w16cid:durableId="714276982">
    <w:abstractNumId w:val="12"/>
  </w:num>
  <w:num w:numId="14" w16cid:durableId="31662761">
    <w:abstractNumId w:val="22"/>
  </w:num>
  <w:num w:numId="15" w16cid:durableId="430513087">
    <w:abstractNumId w:val="8"/>
  </w:num>
  <w:num w:numId="16" w16cid:durableId="338895128">
    <w:abstractNumId w:val="2"/>
  </w:num>
  <w:num w:numId="17" w16cid:durableId="549461144">
    <w:abstractNumId w:val="15"/>
  </w:num>
  <w:num w:numId="18" w16cid:durableId="2026782367">
    <w:abstractNumId w:val="4"/>
  </w:num>
  <w:num w:numId="19" w16cid:durableId="1002782999">
    <w:abstractNumId w:val="31"/>
  </w:num>
  <w:num w:numId="20" w16cid:durableId="1044410663">
    <w:abstractNumId w:val="28"/>
  </w:num>
  <w:num w:numId="21" w16cid:durableId="2017338213">
    <w:abstractNumId w:val="35"/>
  </w:num>
  <w:num w:numId="22" w16cid:durableId="197426610">
    <w:abstractNumId w:val="33"/>
  </w:num>
  <w:num w:numId="23" w16cid:durableId="1216817143">
    <w:abstractNumId w:val="6"/>
  </w:num>
  <w:num w:numId="24" w16cid:durableId="1317613296">
    <w:abstractNumId w:val="19"/>
  </w:num>
  <w:num w:numId="25" w16cid:durableId="2085449090">
    <w:abstractNumId w:val="14"/>
  </w:num>
  <w:num w:numId="26" w16cid:durableId="509176641">
    <w:abstractNumId w:val="27"/>
  </w:num>
  <w:num w:numId="27" w16cid:durableId="1110508465">
    <w:abstractNumId w:val="13"/>
  </w:num>
  <w:num w:numId="28" w16cid:durableId="373820555">
    <w:abstractNumId w:val="7"/>
  </w:num>
  <w:num w:numId="29" w16cid:durableId="544677349">
    <w:abstractNumId w:val="34"/>
  </w:num>
  <w:num w:numId="30" w16cid:durableId="111826487">
    <w:abstractNumId w:val="19"/>
  </w:num>
  <w:num w:numId="31" w16cid:durableId="918633370">
    <w:abstractNumId w:val="33"/>
  </w:num>
  <w:num w:numId="32" w16cid:durableId="1535340699">
    <w:abstractNumId w:val="27"/>
  </w:num>
  <w:num w:numId="33" w16cid:durableId="1212693567">
    <w:abstractNumId w:val="0"/>
  </w:num>
  <w:num w:numId="34" w16cid:durableId="1518038737">
    <w:abstractNumId w:val="25"/>
  </w:num>
  <w:num w:numId="35" w16cid:durableId="1623000275">
    <w:abstractNumId w:val="9"/>
  </w:num>
  <w:num w:numId="36" w16cid:durableId="888958492">
    <w:abstractNumId w:val="26"/>
  </w:num>
  <w:num w:numId="37" w16cid:durableId="1473517732">
    <w:abstractNumId w:val="3"/>
  </w:num>
  <w:num w:numId="38" w16cid:durableId="1036201390">
    <w:abstractNumId w:val="6"/>
  </w:num>
  <w:num w:numId="39" w16cid:durableId="984697054">
    <w:abstractNumId w:val="27"/>
  </w:num>
  <w:num w:numId="40" w16cid:durableId="481384335">
    <w:abstractNumId w:val="16"/>
  </w:num>
  <w:num w:numId="41" w16cid:durableId="162472828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W0NDMwMTQ2NDM3sTBW0lEKTi0uzszPAykwqwUAM33wyiwAAAA="/>
  </w:docVars>
  <w:rsids>
    <w:rsidRoot w:val="008D55A8"/>
    <w:rsid w:val="000041BF"/>
    <w:rsid w:val="000172B3"/>
    <w:rsid w:val="00022B6C"/>
    <w:rsid w:val="0002392F"/>
    <w:rsid w:val="00024B8F"/>
    <w:rsid w:val="00026ED7"/>
    <w:rsid w:val="00036795"/>
    <w:rsid w:val="00037956"/>
    <w:rsid w:val="00037C59"/>
    <w:rsid w:val="000406DF"/>
    <w:rsid w:val="00040DE1"/>
    <w:rsid w:val="000425AF"/>
    <w:rsid w:val="00044F7F"/>
    <w:rsid w:val="00046EDF"/>
    <w:rsid w:val="000524E0"/>
    <w:rsid w:val="0005721C"/>
    <w:rsid w:val="00057674"/>
    <w:rsid w:val="00061A76"/>
    <w:rsid w:val="00064F51"/>
    <w:rsid w:val="00070BA7"/>
    <w:rsid w:val="00072526"/>
    <w:rsid w:val="00083F87"/>
    <w:rsid w:val="00094AA3"/>
    <w:rsid w:val="000979C6"/>
    <w:rsid w:val="000A304E"/>
    <w:rsid w:val="000A4F8D"/>
    <w:rsid w:val="000A5123"/>
    <w:rsid w:val="000A71CC"/>
    <w:rsid w:val="000C3879"/>
    <w:rsid w:val="000E1F56"/>
    <w:rsid w:val="000F26DE"/>
    <w:rsid w:val="00127532"/>
    <w:rsid w:val="00127C6A"/>
    <w:rsid w:val="00135CA9"/>
    <w:rsid w:val="00137F6F"/>
    <w:rsid w:val="00137FE9"/>
    <w:rsid w:val="001429EE"/>
    <w:rsid w:val="0014620E"/>
    <w:rsid w:val="00150055"/>
    <w:rsid w:val="00153BBF"/>
    <w:rsid w:val="001547AE"/>
    <w:rsid w:val="001555D6"/>
    <w:rsid w:val="00156E8A"/>
    <w:rsid w:val="00160E27"/>
    <w:rsid w:val="00174287"/>
    <w:rsid w:val="001764AB"/>
    <w:rsid w:val="00177587"/>
    <w:rsid w:val="00177EF2"/>
    <w:rsid w:val="00180E90"/>
    <w:rsid w:val="00183741"/>
    <w:rsid w:val="001A3605"/>
    <w:rsid w:val="001B3D9E"/>
    <w:rsid w:val="001B49FA"/>
    <w:rsid w:val="001C7D74"/>
    <w:rsid w:val="001E0D40"/>
    <w:rsid w:val="001E0D7A"/>
    <w:rsid w:val="001E3EAD"/>
    <w:rsid w:val="001E5172"/>
    <w:rsid w:val="001E60AB"/>
    <w:rsid w:val="001F484D"/>
    <w:rsid w:val="001F5EFC"/>
    <w:rsid w:val="00201608"/>
    <w:rsid w:val="00205FDC"/>
    <w:rsid w:val="00210BB9"/>
    <w:rsid w:val="00210DA6"/>
    <w:rsid w:val="002226AC"/>
    <w:rsid w:val="00223E97"/>
    <w:rsid w:val="00232C04"/>
    <w:rsid w:val="00234D49"/>
    <w:rsid w:val="002413E1"/>
    <w:rsid w:val="00245553"/>
    <w:rsid w:val="002615A2"/>
    <w:rsid w:val="00267338"/>
    <w:rsid w:val="00270B4A"/>
    <w:rsid w:val="00270F6E"/>
    <w:rsid w:val="00271876"/>
    <w:rsid w:val="0028125E"/>
    <w:rsid w:val="00287A82"/>
    <w:rsid w:val="002901BA"/>
    <w:rsid w:val="00296638"/>
    <w:rsid w:val="00296BB3"/>
    <w:rsid w:val="00297103"/>
    <w:rsid w:val="002B3FFE"/>
    <w:rsid w:val="002B6515"/>
    <w:rsid w:val="002C22DA"/>
    <w:rsid w:val="002D148B"/>
    <w:rsid w:val="002D687B"/>
    <w:rsid w:val="002E1DF4"/>
    <w:rsid w:val="002E42B9"/>
    <w:rsid w:val="002E4704"/>
    <w:rsid w:val="002F251F"/>
    <w:rsid w:val="002F342A"/>
    <w:rsid w:val="002F46CC"/>
    <w:rsid w:val="002F6E23"/>
    <w:rsid w:val="0030054F"/>
    <w:rsid w:val="00302550"/>
    <w:rsid w:val="00310F47"/>
    <w:rsid w:val="00315120"/>
    <w:rsid w:val="00323F7E"/>
    <w:rsid w:val="0032565F"/>
    <w:rsid w:val="003320E8"/>
    <w:rsid w:val="003335FB"/>
    <w:rsid w:val="003368F2"/>
    <w:rsid w:val="003378B2"/>
    <w:rsid w:val="00343E32"/>
    <w:rsid w:val="00353489"/>
    <w:rsid w:val="0035790F"/>
    <w:rsid w:val="003601E9"/>
    <w:rsid w:val="00361BD1"/>
    <w:rsid w:val="00363244"/>
    <w:rsid w:val="003656EB"/>
    <w:rsid w:val="0036627D"/>
    <w:rsid w:val="003776EC"/>
    <w:rsid w:val="0039302F"/>
    <w:rsid w:val="00396D2A"/>
    <w:rsid w:val="003A0E68"/>
    <w:rsid w:val="003A19C2"/>
    <w:rsid w:val="003C224A"/>
    <w:rsid w:val="003D4FA0"/>
    <w:rsid w:val="003E17C4"/>
    <w:rsid w:val="003E2F98"/>
    <w:rsid w:val="003F47EB"/>
    <w:rsid w:val="00412776"/>
    <w:rsid w:val="00420087"/>
    <w:rsid w:val="00420F6D"/>
    <w:rsid w:val="00421192"/>
    <w:rsid w:val="00424859"/>
    <w:rsid w:val="00426886"/>
    <w:rsid w:val="0043346F"/>
    <w:rsid w:val="0044173E"/>
    <w:rsid w:val="0044357B"/>
    <w:rsid w:val="00443782"/>
    <w:rsid w:val="00470329"/>
    <w:rsid w:val="00471800"/>
    <w:rsid w:val="0048243B"/>
    <w:rsid w:val="00485474"/>
    <w:rsid w:val="004860B3"/>
    <w:rsid w:val="004952C1"/>
    <w:rsid w:val="004A2CFD"/>
    <w:rsid w:val="004A713C"/>
    <w:rsid w:val="004B6C85"/>
    <w:rsid w:val="004D2C25"/>
    <w:rsid w:val="004D5DBE"/>
    <w:rsid w:val="004E2A18"/>
    <w:rsid w:val="004F2B5B"/>
    <w:rsid w:val="00500912"/>
    <w:rsid w:val="00501CB1"/>
    <w:rsid w:val="0050519B"/>
    <w:rsid w:val="00505491"/>
    <w:rsid w:val="00514A28"/>
    <w:rsid w:val="0051525D"/>
    <w:rsid w:val="00521859"/>
    <w:rsid w:val="00532B44"/>
    <w:rsid w:val="005363F6"/>
    <w:rsid w:val="00536A5C"/>
    <w:rsid w:val="0055171C"/>
    <w:rsid w:val="00554109"/>
    <w:rsid w:val="00556241"/>
    <w:rsid w:val="00557910"/>
    <w:rsid w:val="00563B58"/>
    <w:rsid w:val="00566D83"/>
    <w:rsid w:val="00571D29"/>
    <w:rsid w:val="005722BD"/>
    <w:rsid w:val="005773BB"/>
    <w:rsid w:val="0058474E"/>
    <w:rsid w:val="00585E23"/>
    <w:rsid w:val="00587327"/>
    <w:rsid w:val="005B1F59"/>
    <w:rsid w:val="005B3E20"/>
    <w:rsid w:val="005B460F"/>
    <w:rsid w:val="005C5C61"/>
    <w:rsid w:val="005D02AC"/>
    <w:rsid w:val="005D18AD"/>
    <w:rsid w:val="005D588C"/>
    <w:rsid w:val="005D5E71"/>
    <w:rsid w:val="005E4FE7"/>
    <w:rsid w:val="00600535"/>
    <w:rsid w:val="006007EA"/>
    <w:rsid w:val="00601EC1"/>
    <w:rsid w:val="0060530D"/>
    <w:rsid w:val="00610EE5"/>
    <w:rsid w:val="006115E9"/>
    <w:rsid w:val="006125BB"/>
    <w:rsid w:val="00612C16"/>
    <w:rsid w:val="00616273"/>
    <w:rsid w:val="00617983"/>
    <w:rsid w:val="00621C96"/>
    <w:rsid w:val="00635929"/>
    <w:rsid w:val="0063761A"/>
    <w:rsid w:val="00642036"/>
    <w:rsid w:val="00644677"/>
    <w:rsid w:val="00644888"/>
    <w:rsid w:val="00650E90"/>
    <w:rsid w:val="0065213A"/>
    <w:rsid w:val="0065579A"/>
    <w:rsid w:val="0066118B"/>
    <w:rsid w:val="0066146E"/>
    <w:rsid w:val="0066243F"/>
    <w:rsid w:val="00667FA4"/>
    <w:rsid w:val="00692253"/>
    <w:rsid w:val="0069232E"/>
    <w:rsid w:val="006A0CC6"/>
    <w:rsid w:val="006A1451"/>
    <w:rsid w:val="006A5CF8"/>
    <w:rsid w:val="006B077D"/>
    <w:rsid w:val="006B51AD"/>
    <w:rsid w:val="006B7E20"/>
    <w:rsid w:val="006C50A0"/>
    <w:rsid w:val="006D1C48"/>
    <w:rsid w:val="006D407D"/>
    <w:rsid w:val="006D7B53"/>
    <w:rsid w:val="006E50AA"/>
    <w:rsid w:val="006F1ECE"/>
    <w:rsid w:val="006F257B"/>
    <w:rsid w:val="006F3DE7"/>
    <w:rsid w:val="006F66EC"/>
    <w:rsid w:val="006F6C9F"/>
    <w:rsid w:val="007021BD"/>
    <w:rsid w:val="0070605A"/>
    <w:rsid w:val="00707317"/>
    <w:rsid w:val="00715B7F"/>
    <w:rsid w:val="00724382"/>
    <w:rsid w:val="007316D9"/>
    <w:rsid w:val="00741FFD"/>
    <w:rsid w:val="00743305"/>
    <w:rsid w:val="00753648"/>
    <w:rsid w:val="00754D87"/>
    <w:rsid w:val="007616AA"/>
    <w:rsid w:val="00782E98"/>
    <w:rsid w:val="007865BD"/>
    <w:rsid w:val="00791492"/>
    <w:rsid w:val="00796A02"/>
    <w:rsid w:val="007A2127"/>
    <w:rsid w:val="007A478C"/>
    <w:rsid w:val="007A7562"/>
    <w:rsid w:val="007B44F9"/>
    <w:rsid w:val="007B687C"/>
    <w:rsid w:val="007C1FCC"/>
    <w:rsid w:val="007C3593"/>
    <w:rsid w:val="007C6B31"/>
    <w:rsid w:val="007C73B2"/>
    <w:rsid w:val="007E56D6"/>
    <w:rsid w:val="007F293E"/>
    <w:rsid w:val="0080251C"/>
    <w:rsid w:val="00804CCE"/>
    <w:rsid w:val="00807AB5"/>
    <w:rsid w:val="00810581"/>
    <w:rsid w:val="008118C9"/>
    <w:rsid w:val="00824B9B"/>
    <w:rsid w:val="00834D48"/>
    <w:rsid w:val="008505B4"/>
    <w:rsid w:val="00860A66"/>
    <w:rsid w:val="00863B9A"/>
    <w:rsid w:val="00866572"/>
    <w:rsid w:val="0087392E"/>
    <w:rsid w:val="00874BEF"/>
    <w:rsid w:val="00875937"/>
    <w:rsid w:val="008830C2"/>
    <w:rsid w:val="00884805"/>
    <w:rsid w:val="0089073A"/>
    <w:rsid w:val="00891FAC"/>
    <w:rsid w:val="0089473D"/>
    <w:rsid w:val="008B5F05"/>
    <w:rsid w:val="008C0F26"/>
    <w:rsid w:val="008C11C7"/>
    <w:rsid w:val="008C1DDC"/>
    <w:rsid w:val="008D55A8"/>
    <w:rsid w:val="008D68EF"/>
    <w:rsid w:val="008E523B"/>
    <w:rsid w:val="008F42F8"/>
    <w:rsid w:val="009001B4"/>
    <w:rsid w:val="00912FC5"/>
    <w:rsid w:val="0092155B"/>
    <w:rsid w:val="00942B3E"/>
    <w:rsid w:val="00945C8F"/>
    <w:rsid w:val="00957A87"/>
    <w:rsid w:val="00962B55"/>
    <w:rsid w:val="00976A2E"/>
    <w:rsid w:val="0097775A"/>
    <w:rsid w:val="00983ACD"/>
    <w:rsid w:val="009A060C"/>
    <w:rsid w:val="009A55F1"/>
    <w:rsid w:val="009A5F4D"/>
    <w:rsid w:val="009D4EBB"/>
    <w:rsid w:val="009D68C6"/>
    <w:rsid w:val="009E0187"/>
    <w:rsid w:val="009E03AB"/>
    <w:rsid w:val="009E4454"/>
    <w:rsid w:val="009F2366"/>
    <w:rsid w:val="00A01ABA"/>
    <w:rsid w:val="00A053E5"/>
    <w:rsid w:val="00A101E8"/>
    <w:rsid w:val="00A105B6"/>
    <w:rsid w:val="00A2014B"/>
    <w:rsid w:val="00A22600"/>
    <w:rsid w:val="00A312B0"/>
    <w:rsid w:val="00A3323C"/>
    <w:rsid w:val="00A47AD3"/>
    <w:rsid w:val="00A53C07"/>
    <w:rsid w:val="00A56516"/>
    <w:rsid w:val="00A64A6A"/>
    <w:rsid w:val="00A77800"/>
    <w:rsid w:val="00A8404F"/>
    <w:rsid w:val="00A864B7"/>
    <w:rsid w:val="00A86E00"/>
    <w:rsid w:val="00A92822"/>
    <w:rsid w:val="00A95763"/>
    <w:rsid w:val="00AB085F"/>
    <w:rsid w:val="00AB0F60"/>
    <w:rsid w:val="00AB6A7B"/>
    <w:rsid w:val="00AC283A"/>
    <w:rsid w:val="00AC5589"/>
    <w:rsid w:val="00AC6C56"/>
    <w:rsid w:val="00AD3984"/>
    <w:rsid w:val="00AD65EC"/>
    <w:rsid w:val="00AE4333"/>
    <w:rsid w:val="00AE6AC0"/>
    <w:rsid w:val="00AE72E2"/>
    <w:rsid w:val="00AF492D"/>
    <w:rsid w:val="00B12249"/>
    <w:rsid w:val="00B1484C"/>
    <w:rsid w:val="00B15BE4"/>
    <w:rsid w:val="00B20E28"/>
    <w:rsid w:val="00B33DCE"/>
    <w:rsid w:val="00B35642"/>
    <w:rsid w:val="00B44141"/>
    <w:rsid w:val="00B46471"/>
    <w:rsid w:val="00B47683"/>
    <w:rsid w:val="00B7351F"/>
    <w:rsid w:val="00B74946"/>
    <w:rsid w:val="00B77F44"/>
    <w:rsid w:val="00B80571"/>
    <w:rsid w:val="00B87103"/>
    <w:rsid w:val="00B96264"/>
    <w:rsid w:val="00BB3332"/>
    <w:rsid w:val="00BB7A34"/>
    <w:rsid w:val="00BC1ED0"/>
    <w:rsid w:val="00BC4087"/>
    <w:rsid w:val="00BC541E"/>
    <w:rsid w:val="00BC7232"/>
    <w:rsid w:val="00BD37E6"/>
    <w:rsid w:val="00BD7F19"/>
    <w:rsid w:val="00BE0FAF"/>
    <w:rsid w:val="00BE2CA0"/>
    <w:rsid w:val="00BE3AFC"/>
    <w:rsid w:val="00BF1540"/>
    <w:rsid w:val="00BF1A63"/>
    <w:rsid w:val="00BF2BB5"/>
    <w:rsid w:val="00BF3F1E"/>
    <w:rsid w:val="00C01968"/>
    <w:rsid w:val="00C1133B"/>
    <w:rsid w:val="00C25A61"/>
    <w:rsid w:val="00C2776B"/>
    <w:rsid w:val="00C30731"/>
    <w:rsid w:val="00C308C6"/>
    <w:rsid w:val="00C30FEE"/>
    <w:rsid w:val="00C31F51"/>
    <w:rsid w:val="00C32D7A"/>
    <w:rsid w:val="00C350B8"/>
    <w:rsid w:val="00C35773"/>
    <w:rsid w:val="00C44900"/>
    <w:rsid w:val="00C5253D"/>
    <w:rsid w:val="00C60B18"/>
    <w:rsid w:val="00C60F5A"/>
    <w:rsid w:val="00C62B3F"/>
    <w:rsid w:val="00C7657D"/>
    <w:rsid w:val="00C8196C"/>
    <w:rsid w:val="00C9286D"/>
    <w:rsid w:val="00CB2AE0"/>
    <w:rsid w:val="00CD2751"/>
    <w:rsid w:val="00CE48C2"/>
    <w:rsid w:val="00CF3241"/>
    <w:rsid w:val="00CF6732"/>
    <w:rsid w:val="00CF763A"/>
    <w:rsid w:val="00D004CF"/>
    <w:rsid w:val="00D05AC2"/>
    <w:rsid w:val="00D07910"/>
    <w:rsid w:val="00D20E9B"/>
    <w:rsid w:val="00D23840"/>
    <w:rsid w:val="00D30624"/>
    <w:rsid w:val="00D332AE"/>
    <w:rsid w:val="00D367A9"/>
    <w:rsid w:val="00D518B2"/>
    <w:rsid w:val="00D52A87"/>
    <w:rsid w:val="00D52AC4"/>
    <w:rsid w:val="00D52B83"/>
    <w:rsid w:val="00D52BBC"/>
    <w:rsid w:val="00D613B9"/>
    <w:rsid w:val="00D761B2"/>
    <w:rsid w:val="00D80C08"/>
    <w:rsid w:val="00D871F4"/>
    <w:rsid w:val="00D919A0"/>
    <w:rsid w:val="00D91A42"/>
    <w:rsid w:val="00DA0A51"/>
    <w:rsid w:val="00DA3745"/>
    <w:rsid w:val="00DC4FB7"/>
    <w:rsid w:val="00DC6BDD"/>
    <w:rsid w:val="00DC75EC"/>
    <w:rsid w:val="00DD4A04"/>
    <w:rsid w:val="00DF0472"/>
    <w:rsid w:val="00DF226E"/>
    <w:rsid w:val="00DF443A"/>
    <w:rsid w:val="00DF71C6"/>
    <w:rsid w:val="00E00B63"/>
    <w:rsid w:val="00E31E04"/>
    <w:rsid w:val="00E3275A"/>
    <w:rsid w:val="00E419CA"/>
    <w:rsid w:val="00E450EF"/>
    <w:rsid w:val="00E5079B"/>
    <w:rsid w:val="00E51590"/>
    <w:rsid w:val="00E539D4"/>
    <w:rsid w:val="00E54E01"/>
    <w:rsid w:val="00E561B2"/>
    <w:rsid w:val="00E6344B"/>
    <w:rsid w:val="00E8340F"/>
    <w:rsid w:val="00E86CAB"/>
    <w:rsid w:val="00E87035"/>
    <w:rsid w:val="00E91D92"/>
    <w:rsid w:val="00E92627"/>
    <w:rsid w:val="00E95E9C"/>
    <w:rsid w:val="00EA24C1"/>
    <w:rsid w:val="00EA27B8"/>
    <w:rsid w:val="00EB00DD"/>
    <w:rsid w:val="00EB1B7D"/>
    <w:rsid w:val="00EB47F7"/>
    <w:rsid w:val="00EB4CBE"/>
    <w:rsid w:val="00EB780A"/>
    <w:rsid w:val="00EC0971"/>
    <w:rsid w:val="00EC0B6C"/>
    <w:rsid w:val="00EC4457"/>
    <w:rsid w:val="00EC6AFD"/>
    <w:rsid w:val="00ED2DF5"/>
    <w:rsid w:val="00EE2739"/>
    <w:rsid w:val="00EF1DF2"/>
    <w:rsid w:val="00EF6ACD"/>
    <w:rsid w:val="00F027EE"/>
    <w:rsid w:val="00F032A0"/>
    <w:rsid w:val="00F065CE"/>
    <w:rsid w:val="00F10CFB"/>
    <w:rsid w:val="00F129F4"/>
    <w:rsid w:val="00F2051B"/>
    <w:rsid w:val="00F234A2"/>
    <w:rsid w:val="00F273EE"/>
    <w:rsid w:val="00F43439"/>
    <w:rsid w:val="00F438A3"/>
    <w:rsid w:val="00F47726"/>
    <w:rsid w:val="00F50F95"/>
    <w:rsid w:val="00F65E41"/>
    <w:rsid w:val="00F6680C"/>
    <w:rsid w:val="00F70695"/>
    <w:rsid w:val="00F709CB"/>
    <w:rsid w:val="00F71557"/>
    <w:rsid w:val="00F76225"/>
    <w:rsid w:val="00F8592A"/>
    <w:rsid w:val="00F85A3E"/>
    <w:rsid w:val="00F87D3F"/>
    <w:rsid w:val="00F93E2E"/>
    <w:rsid w:val="00F95289"/>
    <w:rsid w:val="00F97537"/>
    <w:rsid w:val="00F979BA"/>
    <w:rsid w:val="00FB0E37"/>
    <w:rsid w:val="00FB6CE3"/>
    <w:rsid w:val="00FC3585"/>
    <w:rsid w:val="00FC6D26"/>
    <w:rsid w:val="00FD0E65"/>
    <w:rsid w:val="00FD3B53"/>
    <w:rsid w:val="00FD4709"/>
    <w:rsid w:val="00FD7486"/>
    <w:rsid w:val="00FE1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65AF347"/>
  <w15:docId w15:val="{887D0BAF-BA5E-438D-AF05-8F8CE8969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117EA"/>
    <w:pPr>
      <w:suppressAutoHyphens/>
    </w:pPr>
    <w:rPr>
      <w:rFonts w:ascii="Arial" w:hAnsi="Arial"/>
      <w:color w:val="00000A"/>
      <w:sz w:val="24"/>
    </w:rPr>
  </w:style>
  <w:style w:type="paragraph" w:styleId="Nagwek1">
    <w:name w:val="heading 1"/>
    <w:basedOn w:val="Normalny"/>
    <w:qFormat/>
    <w:rsid w:val="000117EA"/>
    <w:pPr>
      <w:keepNext/>
      <w:outlineLvl w:val="0"/>
    </w:pPr>
    <w:rPr>
      <w:b/>
    </w:rPr>
  </w:style>
  <w:style w:type="paragraph" w:styleId="Nagwek2">
    <w:name w:val="heading 2"/>
    <w:basedOn w:val="Normalny"/>
    <w:qFormat/>
    <w:rsid w:val="000117EA"/>
    <w:pPr>
      <w:keepNext/>
      <w:outlineLvl w:val="1"/>
    </w:pPr>
    <w:rPr>
      <w:b/>
      <w:i/>
      <w:u w:val="single"/>
    </w:rPr>
  </w:style>
  <w:style w:type="paragraph" w:styleId="Nagwek3">
    <w:name w:val="heading 3"/>
    <w:basedOn w:val="Normalny"/>
    <w:qFormat/>
    <w:rsid w:val="000117EA"/>
    <w:pPr>
      <w:keepNext/>
      <w:outlineLvl w:val="2"/>
    </w:pPr>
    <w:rPr>
      <w:b/>
      <w:u w:val="single"/>
    </w:rPr>
  </w:style>
  <w:style w:type="paragraph" w:styleId="Nagwek9">
    <w:name w:val="heading 9"/>
    <w:basedOn w:val="Normalny"/>
    <w:qFormat/>
    <w:rsid w:val="000117EA"/>
    <w:pPr>
      <w:keepNext/>
      <w:jc w:val="center"/>
      <w:outlineLvl w:val="8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InternetLink">
    <w:name w:val="Internet Link"/>
    <w:rsid w:val="000117EA"/>
    <w:rPr>
      <w:color w:val="0000FF"/>
      <w:u w:val="single"/>
    </w:rPr>
  </w:style>
  <w:style w:type="character" w:styleId="UyteHipercze">
    <w:name w:val="FollowedHyperlink"/>
    <w:rsid w:val="00BC0DFC"/>
    <w:rPr>
      <w:color w:val="606420"/>
      <w:u w:val="single"/>
    </w:rPr>
  </w:style>
  <w:style w:type="character" w:styleId="Numerstrony">
    <w:name w:val="page number"/>
    <w:basedOn w:val="Domylnaczcionkaakapitu"/>
    <w:rsid w:val="00895CC0"/>
  </w:style>
  <w:style w:type="character" w:customStyle="1" w:styleId="NagwekZnak">
    <w:name w:val="Nagłówek Znak"/>
    <w:link w:val="Nagwek"/>
    <w:uiPriority w:val="99"/>
    <w:rsid w:val="007E288D"/>
    <w:rPr>
      <w:rFonts w:ascii="Arial" w:hAnsi="Arial"/>
      <w:sz w:val="24"/>
    </w:rPr>
  </w:style>
  <w:style w:type="character" w:customStyle="1" w:styleId="StopkaZnak">
    <w:name w:val="Stopka Znak"/>
    <w:link w:val="Stopka"/>
    <w:uiPriority w:val="99"/>
    <w:rsid w:val="00DC5E72"/>
    <w:rPr>
      <w:rFonts w:ascii="Arial" w:hAnsi="Arial"/>
      <w:sz w:val="24"/>
    </w:rPr>
  </w:style>
  <w:style w:type="character" w:customStyle="1" w:styleId="TekstdymkaZnak">
    <w:name w:val="Tekst dymka Znak"/>
    <w:link w:val="Tekstdymka"/>
    <w:rsid w:val="000F2823"/>
    <w:rPr>
      <w:rFonts w:ascii="Tahoma" w:hAnsi="Tahoma" w:cs="Tahoma"/>
      <w:sz w:val="16"/>
      <w:szCs w:val="16"/>
    </w:rPr>
  </w:style>
  <w:style w:type="character" w:styleId="Uwydatnienie">
    <w:name w:val="Emphasis"/>
    <w:uiPriority w:val="20"/>
    <w:qFormat/>
    <w:rsid w:val="008C7142"/>
    <w:rPr>
      <w:i/>
      <w:iCs/>
    </w:rPr>
  </w:style>
  <w:style w:type="character" w:styleId="Pogrubienie">
    <w:name w:val="Strong"/>
    <w:uiPriority w:val="22"/>
    <w:qFormat/>
    <w:rsid w:val="008C7142"/>
    <w:rPr>
      <w:b/>
      <w:bCs/>
    </w:rPr>
  </w:style>
  <w:style w:type="character" w:customStyle="1" w:styleId="cleaner">
    <w:name w:val="cleaner"/>
    <w:rsid w:val="008C7142"/>
  </w:style>
  <w:style w:type="character" w:customStyle="1" w:styleId="msm2">
    <w:name w:val="msm2"/>
    <w:rsid w:val="008C7142"/>
  </w:style>
  <w:style w:type="character" w:customStyle="1" w:styleId="msl2">
    <w:name w:val="msl2"/>
    <w:rsid w:val="008C7142"/>
    <w:rPr>
      <w:vanish w:val="0"/>
    </w:rPr>
  </w:style>
  <w:style w:type="character" w:customStyle="1" w:styleId="z-ZatekformuleChar">
    <w:name w:val="z-Začátek formuláře Char"/>
    <w:uiPriority w:val="99"/>
    <w:rsid w:val="008C7142"/>
    <w:rPr>
      <w:rFonts w:ascii="Arial" w:hAnsi="Arial" w:cs="Arial"/>
      <w:vanish/>
      <w:color w:val="222222"/>
      <w:sz w:val="16"/>
      <w:szCs w:val="16"/>
    </w:rPr>
  </w:style>
  <w:style w:type="character" w:customStyle="1" w:styleId="z-KonecformuleChar">
    <w:name w:val="z-Konec formuláře Char"/>
    <w:uiPriority w:val="99"/>
    <w:rsid w:val="008C7142"/>
    <w:rPr>
      <w:rFonts w:ascii="Arial" w:hAnsi="Arial" w:cs="Arial"/>
      <w:vanish/>
      <w:color w:val="222222"/>
      <w:sz w:val="16"/>
      <w:szCs w:val="16"/>
    </w:rPr>
  </w:style>
  <w:style w:type="character" w:customStyle="1" w:styleId="lcso2">
    <w:name w:val="lcso2"/>
    <w:rsid w:val="008C7142"/>
    <w:rPr>
      <w:sz w:val="20"/>
      <w:szCs w:val="20"/>
    </w:rPr>
  </w:style>
  <w:style w:type="character" w:customStyle="1" w:styleId="tbpo2">
    <w:name w:val="tbpo2"/>
    <w:rsid w:val="008C7142"/>
    <w:rPr>
      <w:vanish w:val="0"/>
      <w:sz w:val="20"/>
      <w:szCs w:val="20"/>
    </w:rPr>
  </w:style>
  <w:style w:type="character" w:customStyle="1" w:styleId="tbpc2">
    <w:name w:val="tbpc2"/>
    <w:rsid w:val="008C7142"/>
    <w:rPr>
      <w:vanish w:val="0"/>
      <w:sz w:val="20"/>
      <w:szCs w:val="20"/>
    </w:rPr>
  </w:style>
  <w:style w:type="character" w:customStyle="1" w:styleId="st1">
    <w:name w:val="st1"/>
    <w:rsid w:val="00910603"/>
  </w:style>
  <w:style w:type="character" w:customStyle="1" w:styleId="ZwykytekstZnak">
    <w:name w:val="Zwykły tekst Znak"/>
    <w:basedOn w:val="Domylnaczcionkaakapitu"/>
    <w:link w:val="Zwykytekst"/>
    <w:uiPriority w:val="99"/>
    <w:rsid w:val="00E36FA8"/>
    <w:rPr>
      <w:rFonts w:ascii="Arial" w:hAnsi="Arial" w:cs="Arial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87F6D"/>
    <w:rPr>
      <w:rFonts w:ascii="Calibri" w:eastAsia="Calibri" w:hAnsi="Calibri"/>
      <w:lang w:eastAsia="en-US"/>
    </w:rPr>
  </w:style>
  <w:style w:type="character" w:styleId="Odwoanieprzypisudolnego">
    <w:name w:val="footnote reference"/>
    <w:basedOn w:val="Domylnaczcionkaakapitu"/>
    <w:uiPriority w:val="99"/>
    <w:rsid w:val="00287F6D"/>
    <w:rPr>
      <w:vertAlign w:val="superscript"/>
    </w:rPr>
  </w:style>
  <w:style w:type="character" w:customStyle="1" w:styleId="hps">
    <w:name w:val="hps"/>
    <w:basedOn w:val="Domylnaczcionkaakapitu"/>
    <w:rsid w:val="00C9024B"/>
  </w:style>
  <w:style w:type="character" w:customStyle="1" w:styleId="atn">
    <w:name w:val="atn"/>
    <w:basedOn w:val="Domylnaczcionkaakapitu"/>
    <w:rsid w:val="00884A57"/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b/>
      <w:i w:val="0"/>
      <w:color w:val="00000A"/>
    </w:rPr>
  </w:style>
  <w:style w:type="character" w:customStyle="1" w:styleId="ListLabel3">
    <w:name w:val="ListLabel 3"/>
    <w:rPr>
      <w:rFonts w:eastAsia="Times New Roman" w:cs="Arial"/>
      <w:color w:val="0070C0"/>
    </w:rPr>
  </w:style>
  <w:style w:type="character" w:customStyle="1" w:styleId="ListLabel4">
    <w:name w:val="ListLabel 4"/>
    <w:rPr>
      <w:rFonts w:cs="Symbol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cs="Wingdings"/>
    </w:rPr>
  </w:style>
  <w:style w:type="character" w:customStyle="1" w:styleId="ListLabel7">
    <w:name w:val="ListLabel 7"/>
    <w:rPr>
      <w:rFonts w:cs="Symbol"/>
      <w:b/>
      <w:i w:val="0"/>
      <w:color w:val="00000A"/>
    </w:rPr>
  </w:style>
  <w:style w:type="character" w:customStyle="1" w:styleId="ListLabel8">
    <w:name w:val="ListLabel 8"/>
    <w:rPr>
      <w:rFonts w:cs="Symbol"/>
    </w:rPr>
  </w:style>
  <w:style w:type="character" w:customStyle="1" w:styleId="ListLabel9">
    <w:name w:val="ListLabel 9"/>
    <w:rPr>
      <w:rFonts w:cs="Courier New"/>
    </w:rPr>
  </w:style>
  <w:style w:type="character" w:customStyle="1" w:styleId="ListLabel10">
    <w:name w:val="ListLabel 10"/>
    <w:rPr>
      <w:rFonts w:cs="Wingdings"/>
    </w:rPr>
  </w:style>
  <w:style w:type="character" w:customStyle="1" w:styleId="ListLabel11">
    <w:name w:val="ListLabel 11"/>
    <w:rPr>
      <w:rFonts w:cs="Symbol"/>
      <w:b/>
      <w:i w:val="0"/>
      <w:color w:val="00000A"/>
    </w:rPr>
  </w:style>
  <w:style w:type="character" w:customStyle="1" w:styleId="ListLabel12">
    <w:name w:val="ListLabel 12"/>
    <w:rPr>
      <w:rFonts w:cs="Symbol"/>
    </w:rPr>
  </w:style>
  <w:style w:type="character" w:customStyle="1" w:styleId="ListLabel13">
    <w:name w:val="ListLabel 13"/>
    <w:rPr>
      <w:rFonts w:cs="Courier New"/>
    </w:rPr>
  </w:style>
  <w:style w:type="character" w:customStyle="1" w:styleId="ListLabel14">
    <w:name w:val="ListLabel 14"/>
    <w:rPr>
      <w:rFonts w:cs="Wingdings"/>
    </w:rPr>
  </w:style>
  <w:style w:type="character" w:customStyle="1" w:styleId="ListLabel15">
    <w:name w:val="ListLabel 15"/>
    <w:rPr>
      <w:rFonts w:cs="Symbol"/>
      <w:b/>
      <w:i w:val="0"/>
      <w:color w:val="00000A"/>
    </w:rPr>
  </w:style>
  <w:style w:type="character" w:customStyle="1" w:styleId="ListLabel16">
    <w:name w:val="ListLabel 16"/>
    <w:rPr>
      <w:rFonts w:cs="Symbol"/>
    </w:rPr>
  </w:style>
  <w:style w:type="character" w:customStyle="1" w:styleId="ListLabel17">
    <w:name w:val="ListLabel 17"/>
    <w:rPr>
      <w:rFonts w:cs="Courier New"/>
    </w:rPr>
  </w:style>
  <w:style w:type="character" w:customStyle="1" w:styleId="ListLabel18">
    <w:name w:val="ListLabel 18"/>
    <w:rPr>
      <w:rFonts w:cs="Wingdings"/>
    </w:rPr>
  </w:style>
  <w:style w:type="character" w:customStyle="1" w:styleId="ListLabel19">
    <w:name w:val="ListLabel 19"/>
    <w:rPr>
      <w:rFonts w:cs="Symbol"/>
      <w:b/>
      <w:i w:val="0"/>
      <w:color w:val="00000A"/>
    </w:rPr>
  </w:style>
  <w:style w:type="paragraph" w:customStyle="1" w:styleId="Heading">
    <w:name w:val="Heading"/>
    <w:basedOn w:val="Normalny"/>
    <w:next w:val="TextBody"/>
    <w:pPr>
      <w:keepNext/>
      <w:spacing w:before="240" w:after="120"/>
    </w:pPr>
    <w:rPr>
      <w:rFonts w:ascii="Liberation Sans" w:eastAsia="Droid Sans" w:hAnsi="Liberation Sans" w:cs="Lohit Hindi"/>
      <w:sz w:val="28"/>
      <w:szCs w:val="28"/>
    </w:rPr>
  </w:style>
  <w:style w:type="paragraph" w:customStyle="1" w:styleId="TextBody">
    <w:name w:val="Text Body"/>
    <w:basedOn w:val="Normalny"/>
    <w:rsid w:val="000117EA"/>
    <w:pPr>
      <w:spacing w:after="140" w:line="288" w:lineRule="auto"/>
      <w:jc w:val="both"/>
    </w:pPr>
    <w:rPr>
      <w:sz w:val="22"/>
    </w:rPr>
  </w:style>
  <w:style w:type="paragraph" w:styleId="Lista">
    <w:name w:val="List"/>
    <w:basedOn w:val="TextBody"/>
    <w:rPr>
      <w:rFonts w:cs="Lohit Hindi"/>
    </w:rPr>
  </w:style>
  <w:style w:type="paragraph" w:styleId="Legenda">
    <w:name w:val="caption"/>
    <w:basedOn w:val="Normalny"/>
    <w:pPr>
      <w:suppressLineNumbers/>
      <w:spacing w:before="120" w:after="120"/>
    </w:pPr>
    <w:rPr>
      <w:rFonts w:cs="Lohit Hindi"/>
      <w:i/>
      <w:iCs/>
      <w:szCs w:val="24"/>
    </w:rPr>
  </w:style>
  <w:style w:type="paragraph" w:customStyle="1" w:styleId="Index">
    <w:name w:val="Index"/>
    <w:basedOn w:val="Normalny"/>
    <w:pPr>
      <w:suppressLineNumbers/>
    </w:pPr>
    <w:rPr>
      <w:rFonts w:cs="Lohit Hindi"/>
    </w:rPr>
  </w:style>
  <w:style w:type="paragraph" w:styleId="Nagwek">
    <w:name w:val="header"/>
    <w:basedOn w:val="Normalny"/>
    <w:link w:val="NagwekZnak"/>
    <w:uiPriority w:val="99"/>
    <w:rsid w:val="000117EA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rsid w:val="000117EA"/>
    <w:rPr>
      <w:sz w:val="22"/>
    </w:rPr>
  </w:style>
  <w:style w:type="paragraph" w:styleId="Tekstpodstawowy3">
    <w:name w:val="Body Text 3"/>
    <w:basedOn w:val="Normalny"/>
    <w:rsid w:val="000117EA"/>
    <w:pPr>
      <w:jc w:val="center"/>
    </w:pPr>
    <w:rPr>
      <w:b/>
    </w:rPr>
  </w:style>
  <w:style w:type="paragraph" w:styleId="Stopka">
    <w:name w:val="footer"/>
    <w:basedOn w:val="Normalny"/>
    <w:link w:val="StopkaZnak"/>
    <w:uiPriority w:val="99"/>
    <w:rsid w:val="00895CC0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0F2823"/>
    <w:rPr>
      <w:rFonts w:ascii="Tahoma" w:hAnsi="Tahoma" w:cs="Tahoma"/>
      <w:sz w:val="16"/>
      <w:szCs w:val="16"/>
    </w:rPr>
  </w:style>
  <w:style w:type="paragraph" w:customStyle="1" w:styleId="article-perex">
    <w:name w:val="article-perex"/>
    <w:basedOn w:val="Normalny"/>
    <w:rsid w:val="008C7142"/>
    <w:pPr>
      <w:spacing w:after="280"/>
    </w:pPr>
    <w:rPr>
      <w:rFonts w:ascii="Times New Roman" w:hAnsi="Times New Roman"/>
      <w:szCs w:val="24"/>
    </w:rPr>
  </w:style>
  <w:style w:type="paragraph" w:styleId="NormalnyWeb">
    <w:name w:val="Normal (Web)"/>
    <w:basedOn w:val="Normalny"/>
    <w:uiPriority w:val="99"/>
    <w:unhideWhenUsed/>
    <w:rsid w:val="008C7142"/>
    <w:pPr>
      <w:spacing w:after="280"/>
    </w:pPr>
    <w:rPr>
      <w:rFonts w:ascii="Times New Roman" w:hAnsi="Times New Roman"/>
      <w:szCs w:val="24"/>
    </w:rPr>
  </w:style>
  <w:style w:type="paragraph" w:styleId="Zagicieodgryformularza">
    <w:name w:val="HTML Top of Form"/>
    <w:basedOn w:val="Normalny"/>
    <w:uiPriority w:val="99"/>
    <w:unhideWhenUsed/>
    <w:rsid w:val="008C7142"/>
    <w:pPr>
      <w:pBdr>
        <w:top w:val="nil"/>
        <w:left w:val="nil"/>
        <w:bottom w:val="single" w:sz="6" w:space="1" w:color="00000A"/>
        <w:right w:val="nil"/>
      </w:pBdr>
      <w:jc w:val="center"/>
    </w:pPr>
    <w:rPr>
      <w:rFonts w:cs="Arial"/>
      <w:vanish/>
      <w:color w:val="222222"/>
      <w:sz w:val="16"/>
      <w:szCs w:val="16"/>
    </w:rPr>
  </w:style>
  <w:style w:type="paragraph" w:styleId="Zagicieoddouformularza">
    <w:name w:val="HTML Bottom of Form"/>
    <w:basedOn w:val="Normalny"/>
    <w:uiPriority w:val="99"/>
    <w:unhideWhenUsed/>
    <w:rsid w:val="008C7142"/>
    <w:pPr>
      <w:pBdr>
        <w:top w:val="single" w:sz="6" w:space="1" w:color="00000A"/>
        <w:left w:val="nil"/>
        <w:bottom w:val="nil"/>
        <w:right w:val="nil"/>
      </w:pBdr>
      <w:jc w:val="center"/>
    </w:pPr>
    <w:rPr>
      <w:rFonts w:cs="Arial"/>
      <w:vanish/>
      <w:color w:val="222222"/>
      <w:sz w:val="16"/>
      <w:szCs w:val="16"/>
    </w:rPr>
  </w:style>
  <w:style w:type="paragraph" w:styleId="Akapitzlist">
    <w:name w:val="List Paragraph"/>
    <w:basedOn w:val="Normalny"/>
    <w:uiPriority w:val="99"/>
    <w:qFormat/>
    <w:rsid w:val="00FB1048"/>
    <w:pPr>
      <w:ind w:left="720"/>
      <w:contextualSpacing/>
    </w:pPr>
  </w:style>
  <w:style w:type="paragraph" w:customStyle="1" w:styleId="Default">
    <w:name w:val="Default"/>
    <w:rsid w:val="007209D6"/>
    <w:pPr>
      <w:suppressAutoHyphens/>
    </w:pPr>
    <w:rPr>
      <w:rFonts w:ascii="Arial" w:hAnsi="Arial" w:cs="Arial"/>
      <w:color w:val="000000"/>
      <w:sz w:val="24"/>
      <w:szCs w:val="24"/>
    </w:rPr>
  </w:style>
  <w:style w:type="paragraph" w:styleId="Zwykytekst">
    <w:name w:val="Plain Text"/>
    <w:basedOn w:val="Normalny"/>
    <w:link w:val="ZwykytekstZnak"/>
    <w:uiPriority w:val="99"/>
    <w:unhideWhenUsed/>
    <w:rsid w:val="00E36FA8"/>
    <w:rPr>
      <w:rFonts w:cs="Arial"/>
      <w:sz w:val="20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rsid w:val="00287F6D"/>
    <w:pPr>
      <w:spacing w:after="200" w:line="276" w:lineRule="auto"/>
    </w:pPr>
    <w:rPr>
      <w:rFonts w:ascii="Calibri" w:eastAsia="Calibri" w:hAnsi="Calibri"/>
      <w:sz w:val="20"/>
      <w:lang w:eastAsia="en-US"/>
    </w:rPr>
  </w:style>
  <w:style w:type="paragraph" w:customStyle="1" w:styleId="FrameContents">
    <w:name w:val="Frame Contents"/>
    <w:basedOn w:val="Normalny"/>
  </w:style>
  <w:style w:type="table" w:styleId="Tabela-Siatka">
    <w:name w:val="Table Grid"/>
    <w:basedOn w:val="Standardowy"/>
    <w:uiPriority w:val="59"/>
    <w:rsid w:val="00984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rsid w:val="00B46471"/>
    <w:rPr>
      <w:color w:val="0000FF" w:themeColor="hyperlink"/>
      <w:u w:val="single"/>
    </w:rPr>
  </w:style>
  <w:style w:type="character" w:customStyle="1" w:styleId="Nevyrieenzmienka1">
    <w:name w:val="Nevyriešená zmienka1"/>
    <w:basedOn w:val="Domylnaczcionkaakapitu"/>
    <w:uiPriority w:val="99"/>
    <w:semiHidden/>
    <w:unhideWhenUsed/>
    <w:rsid w:val="00976A2E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A86E00"/>
    <w:rPr>
      <w:color w:val="808080"/>
    </w:rPr>
  </w:style>
  <w:style w:type="character" w:styleId="Odwoaniedokomentarza">
    <w:name w:val="annotation reference"/>
    <w:basedOn w:val="Domylnaczcionkaakapitu"/>
    <w:semiHidden/>
    <w:unhideWhenUsed/>
    <w:rsid w:val="00D52AC4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D52AC4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rsid w:val="00D52AC4"/>
    <w:rPr>
      <w:rFonts w:ascii="Arial" w:hAnsi="Arial"/>
      <w:color w:val="00000A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D52AC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D52AC4"/>
    <w:rPr>
      <w:rFonts w:ascii="Arial" w:hAnsi="Arial"/>
      <w:b/>
      <w:bCs/>
      <w:color w:val="00000A"/>
    </w:rPr>
  </w:style>
  <w:style w:type="character" w:customStyle="1" w:styleId="Nevyeenzmnka1">
    <w:name w:val="Nevyřešená zmínka1"/>
    <w:basedOn w:val="Domylnaczcionkaakapitu"/>
    <w:uiPriority w:val="99"/>
    <w:semiHidden/>
    <w:unhideWhenUsed/>
    <w:rsid w:val="00F76225"/>
    <w:rPr>
      <w:color w:val="605E5C"/>
      <w:shd w:val="clear" w:color="auto" w:fill="E1DFDD"/>
    </w:rPr>
  </w:style>
  <w:style w:type="character" w:customStyle="1" w:styleId="Nevyeenzmnka2">
    <w:name w:val="Nevyřešená zmínka2"/>
    <w:basedOn w:val="Domylnaczcionkaakapitu"/>
    <w:uiPriority w:val="99"/>
    <w:semiHidden/>
    <w:unhideWhenUsed/>
    <w:rsid w:val="00E86CAB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566D83"/>
    <w:rPr>
      <w:rFonts w:ascii="Arial" w:hAnsi="Arial"/>
      <w:color w:val="00000A"/>
      <w:sz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2051B"/>
    <w:rPr>
      <w:color w:val="605E5C"/>
      <w:shd w:val="clear" w:color="auto" w:fill="E1DFDD"/>
    </w:rPr>
  </w:style>
  <w:style w:type="character" w:customStyle="1" w:styleId="1">
    <w:name w:val="未解析的提及1"/>
    <w:basedOn w:val="Domylnaczcionkaakapitu"/>
    <w:uiPriority w:val="99"/>
    <w:semiHidden/>
    <w:unhideWhenUsed/>
    <w:rsid w:val="005009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7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8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3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wz@pan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dia.sinica.edu.tw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87708F-D6D1-4C44-8827-5F4DB64D2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862</Words>
  <Characters>5175</Characters>
  <Application>Microsoft Office Word</Application>
  <DocSecurity>4</DocSecurity>
  <Lines>43</Lines>
  <Paragraphs>12</Paragraphs>
  <ScaleCrop>false</ScaleCrop>
  <HeadingPairs>
    <vt:vector size="6" baseType="variant">
      <vt:variant>
        <vt:lpstr>Tytuł</vt:lpstr>
      </vt:variant>
      <vt:variant>
        <vt:i4>1</vt:i4>
      </vt:variant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SSČ AV ČR, v.v.i.</Company>
  <LinksUpToDate>false</LinksUpToDate>
  <CharactersWithSpaces>6025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Rachacova Karolina</dc:creator>
  <cp:lastModifiedBy>Aleksandra Wiśniewska</cp:lastModifiedBy>
  <cp:revision>2</cp:revision>
  <cp:lastPrinted>2025-02-03T01:35:00Z</cp:lastPrinted>
  <dcterms:created xsi:type="dcterms:W3CDTF">2025-02-03T13:59:00Z</dcterms:created>
  <dcterms:modified xsi:type="dcterms:W3CDTF">2025-02-03T13:59:00Z</dcterms:modified>
  <dc:language>et-EE</dc:language>
</cp:coreProperties>
</file>